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8B3" w:rsidRPr="009B35D8" w:rsidRDefault="00F508B3" w:rsidP="00FD224D">
      <w:pPr>
        <w:pBdr>
          <w:bottom w:val="single" w:sz="4" w:space="31" w:color="auto"/>
        </w:pBdr>
        <w:rPr>
          <w:rFonts w:ascii="Arial Rounded MT Bold" w:hAnsi="Arial Rounded MT Bold"/>
          <w:b/>
          <w:sz w:val="28"/>
        </w:rPr>
      </w:pPr>
      <w:bookmarkStart w:id="0" w:name="_GoBack"/>
      <w:bookmarkEnd w:id="0"/>
      <w:r>
        <w:t xml:space="preserve">    </w:t>
      </w:r>
      <w:r w:rsidRPr="00F843F3">
        <w:rPr>
          <w:rFonts w:ascii="Arial Rounded MT Bold" w:hAnsi="Arial Rounded MT Bold"/>
          <w:b/>
        </w:rPr>
        <w:t xml:space="preserve">             </w:t>
      </w:r>
      <w:r w:rsidRPr="009B35D8">
        <w:rPr>
          <w:rFonts w:ascii="Arial Rounded MT Bold" w:hAnsi="Arial Rounded MT Bold"/>
          <w:b/>
          <w:sz w:val="28"/>
        </w:rPr>
        <w:t>Minutes of Meeting-HGI Parent Advisory Council</w:t>
      </w:r>
    </w:p>
    <w:p w:rsidR="00F508B3" w:rsidRDefault="00F508B3" w:rsidP="00FD224D">
      <w:pPr>
        <w:pBdr>
          <w:bottom w:val="single" w:sz="4" w:space="31" w:color="auto"/>
        </w:pBdr>
      </w:pPr>
      <w:r w:rsidRPr="009B35D8">
        <w:rPr>
          <w:rFonts w:ascii="Arial Rounded MT Bold" w:hAnsi="Arial Rounded MT Bold"/>
          <w:b/>
          <w:sz w:val="28"/>
        </w:rPr>
        <w:t xml:space="preserve">      </w:t>
      </w:r>
      <w:r>
        <w:rPr>
          <w:rFonts w:ascii="Arial Rounded MT Bold" w:hAnsi="Arial Rounded MT Bold"/>
          <w:b/>
          <w:sz w:val="28"/>
        </w:rPr>
        <w:t xml:space="preserve">                     </w:t>
      </w:r>
      <w:r w:rsidRPr="009B35D8">
        <w:rPr>
          <w:rFonts w:ascii="Arial Rounded MT Bold" w:hAnsi="Arial Rounded MT Bold"/>
          <w:b/>
          <w:sz w:val="28"/>
        </w:rPr>
        <w:t xml:space="preserve">       </w:t>
      </w:r>
      <w:r>
        <w:rPr>
          <w:rFonts w:ascii="Arial Rounded MT Bold" w:hAnsi="Arial Rounded MT Bold"/>
          <w:b/>
          <w:sz w:val="28"/>
        </w:rPr>
        <w:t xml:space="preserve">Tuesday, </w:t>
      </w:r>
      <w:r w:rsidR="001D06CD">
        <w:rPr>
          <w:rFonts w:ascii="Arial Rounded MT Bold" w:hAnsi="Arial Rounded MT Bold"/>
          <w:b/>
          <w:sz w:val="28"/>
        </w:rPr>
        <w:t xml:space="preserve">March </w:t>
      </w:r>
      <w:r w:rsidR="00752755">
        <w:rPr>
          <w:rFonts w:ascii="Arial Rounded MT Bold" w:hAnsi="Arial Rounded MT Bold"/>
          <w:b/>
          <w:sz w:val="28"/>
        </w:rPr>
        <w:t>8</w:t>
      </w:r>
      <w:r w:rsidR="00EE5486">
        <w:rPr>
          <w:rFonts w:ascii="Arial Rounded MT Bold" w:hAnsi="Arial Rounded MT Bold"/>
          <w:b/>
          <w:sz w:val="28"/>
        </w:rPr>
        <w:t>, 201</w:t>
      </w:r>
      <w:r w:rsidR="001D06CD">
        <w:rPr>
          <w:rFonts w:ascii="Arial Rounded MT Bold" w:hAnsi="Arial Rounded MT Bold"/>
          <w:b/>
          <w:sz w:val="28"/>
        </w:rPr>
        <w:t>6</w:t>
      </w:r>
    </w:p>
    <w:p w:rsidR="00756749" w:rsidRDefault="00F508B3">
      <w:r w:rsidRPr="009B35D8">
        <w:rPr>
          <w:rFonts w:ascii="Arial Rounded MT Bold" w:hAnsi="Arial Rounded MT Bold"/>
          <w:b/>
          <w:sz w:val="28"/>
        </w:rPr>
        <w:t>Members Present:</w:t>
      </w:r>
      <w:r w:rsidR="00A74378">
        <w:t xml:space="preserve"> </w:t>
      </w:r>
      <w:r w:rsidR="00C15302">
        <w:t>Peggy Hobson,</w:t>
      </w:r>
      <w:r w:rsidR="002D5934">
        <w:t xml:space="preserve"> Harriette Miao, </w:t>
      </w:r>
      <w:r w:rsidR="001D06CD">
        <w:t>Jenny Hasenack Bru</w:t>
      </w:r>
      <w:r w:rsidR="00D90F74">
        <w:t xml:space="preserve">, </w:t>
      </w:r>
      <w:r w:rsidR="001D06CD">
        <w:t>Lauren Mitchell-Lawson</w:t>
      </w:r>
      <w:r w:rsidR="00586EFA">
        <w:t xml:space="preserve">, </w:t>
      </w:r>
      <w:r w:rsidR="001D06CD">
        <w:t>Marianne Thorgilsson, Jen Wilson, Quinn Wilson</w:t>
      </w:r>
    </w:p>
    <w:p w:rsidR="00756749" w:rsidRDefault="00756749"/>
    <w:p w:rsidR="00F508B3" w:rsidRDefault="00EE5486" w:rsidP="00EB4CA9">
      <w:r w:rsidRPr="009B35D8">
        <w:rPr>
          <w:rFonts w:ascii="Arial Rounded MT Bold" w:hAnsi="Arial Rounded MT Bold"/>
          <w:b/>
          <w:sz w:val="28"/>
        </w:rPr>
        <w:t xml:space="preserve"> </w:t>
      </w:r>
      <w:r w:rsidR="00F508B3" w:rsidRPr="009B35D8">
        <w:rPr>
          <w:rFonts w:ascii="Arial Rounded MT Bold" w:hAnsi="Arial Rounded MT Bold"/>
          <w:b/>
          <w:sz w:val="28"/>
        </w:rPr>
        <w:t>Regrets:</w:t>
      </w:r>
      <w:r w:rsidR="002D5934">
        <w:t xml:space="preserve">, </w:t>
      </w:r>
      <w:r w:rsidR="00752755">
        <w:t>Connie Torossi,</w:t>
      </w:r>
      <w:r w:rsidR="00752755" w:rsidRPr="00752755">
        <w:t xml:space="preserve"> </w:t>
      </w:r>
      <w:r w:rsidR="00752755">
        <w:t>Peter Maluga</w:t>
      </w:r>
      <w:r w:rsidR="00423B65">
        <w:t xml:space="preserve">, </w:t>
      </w:r>
      <w:r w:rsidR="006F3B8A">
        <w:t>Silvana Catanese</w:t>
      </w:r>
      <w:r w:rsidR="001962B7">
        <w:t>, Mike Pizzi,</w:t>
      </w:r>
      <w:r w:rsidR="001962B7" w:rsidRPr="001962B7">
        <w:t xml:space="preserve"> </w:t>
      </w:r>
      <w:r w:rsidR="001D06CD">
        <w:t>Tom Alig</w:t>
      </w:r>
    </w:p>
    <w:p w:rsidR="00EB4CA9" w:rsidRDefault="00EB4CA9" w:rsidP="00EB4CA9"/>
    <w:p w:rsidR="001D06CD" w:rsidRDefault="001D06CD" w:rsidP="001D06CD">
      <w:r>
        <w:t xml:space="preserve">1. </w:t>
      </w:r>
      <w:r w:rsidR="00915644">
        <w:t>Meeting</w:t>
      </w:r>
      <w:r w:rsidR="002D5934">
        <w:t xml:space="preserve"> came to order at 6:30</w:t>
      </w:r>
      <w:r w:rsidR="00EB4CA9">
        <w:t xml:space="preserve"> PM.</w:t>
      </w:r>
      <w:r w:rsidR="00C64FDC">
        <w:t xml:space="preserve"> </w:t>
      </w:r>
    </w:p>
    <w:p w:rsidR="00B47D59" w:rsidRDefault="001D06CD" w:rsidP="004931DA">
      <w:r>
        <w:t xml:space="preserve">2. </w:t>
      </w:r>
      <w:r w:rsidR="0025491A">
        <w:t xml:space="preserve">The minutes from the Feb. 16th were approved </w:t>
      </w:r>
      <w:r>
        <w:t xml:space="preserve">by </w:t>
      </w:r>
      <w:r w:rsidR="004931DA">
        <w:t>Lauren</w:t>
      </w:r>
      <w:r w:rsidR="0025491A">
        <w:t xml:space="preserve"> Mitchell-Lawson</w:t>
      </w:r>
      <w:r w:rsidR="00B47D59">
        <w:t>,</w:t>
      </w:r>
      <w:r w:rsidR="0025491A">
        <w:t xml:space="preserve"> </w:t>
      </w:r>
    </w:p>
    <w:p w:rsidR="00915644" w:rsidRDefault="00B47D59" w:rsidP="004931DA">
      <w:r>
        <w:t xml:space="preserve">    </w:t>
      </w:r>
      <w:r w:rsidR="0025491A">
        <w:t>seconded by Marnanne Thorgilsson. A</w:t>
      </w:r>
      <w:r w:rsidR="00DE75E1">
        <w:t xml:space="preserve">ll agreed </w:t>
      </w:r>
      <w:r w:rsidR="004931DA">
        <w:t>with no changes</w:t>
      </w:r>
    </w:p>
    <w:p w:rsidR="00EB4CA9" w:rsidRDefault="00EB4CA9" w:rsidP="00EB4CA9"/>
    <w:p w:rsidR="001D06CD" w:rsidRDefault="00915644" w:rsidP="00EB4CA9">
      <w:r>
        <w:t>3</w:t>
      </w:r>
      <w:r w:rsidR="00EB4CA9">
        <w:t xml:space="preserve">. </w:t>
      </w:r>
      <w:r w:rsidR="00EB4CA9" w:rsidRPr="0047688A">
        <w:rPr>
          <w:b/>
        </w:rPr>
        <w:t>Treasurer’s Report</w:t>
      </w:r>
      <w:r w:rsidR="001D06CD">
        <w:t xml:space="preserve"> – No report, there were no expense</w:t>
      </w:r>
      <w:r w:rsidR="0025491A">
        <w:t>s</w:t>
      </w:r>
      <w:r w:rsidR="001D06CD">
        <w:t xml:space="preserve"> during the month, the same </w:t>
      </w:r>
    </w:p>
    <w:p w:rsidR="00CB7EC2" w:rsidRDefault="001D06CD" w:rsidP="00EB4CA9">
      <w:r>
        <w:t xml:space="preserve">    ending balance as last one.</w:t>
      </w:r>
    </w:p>
    <w:p w:rsidR="002D5934" w:rsidRDefault="002D5934" w:rsidP="00EB4CA9"/>
    <w:p w:rsidR="00756749" w:rsidRDefault="00915644" w:rsidP="00EB4CA9">
      <w:r>
        <w:t>4</w:t>
      </w:r>
      <w:r w:rsidR="00756749">
        <w:t xml:space="preserve">. </w:t>
      </w:r>
      <w:r w:rsidR="00756749" w:rsidRPr="0047688A">
        <w:rPr>
          <w:b/>
        </w:rPr>
        <w:t>Lunch Program report</w:t>
      </w:r>
      <w:r w:rsidR="00756749">
        <w:t xml:space="preserve">- </w:t>
      </w:r>
      <w:r w:rsidR="00856EE0">
        <w:t xml:space="preserve">Prepared by Silvana but read by </w:t>
      </w:r>
      <w:r w:rsidR="009C0F5F">
        <w:t>Peggy</w:t>
      </w:r>
    </w:p>
    <w:p w:rsidR="009C0F5F" w:rsidRDefault="009C0F5F" w:rsidP="00EB4CA9"/>
    <w:p w:rsidR="009C0F5F" w:rsidRPr="009C0F5F" w:rsidRDefault="009C0F5F" w:rsidP="009C0F5F">
      <w:pPr>
        <w:pStyle w:val="NoSpacing"/>
        <w:rPr>
          <w:rFonts w:ascii="Arial" w:hAnsi="Arial" w:cs="Arial"/>
          <w:sz w:val="24"/>
          <w:szCs w:val="24"/>
        </w:rPr>
      </w:pPr>
      <w:r w:rsidRPr="009C0F5F">
        <w:rPr>
          <w:rFonts w:ascii="Arial" w:hAnsi="Arial" w:cs="Arial"/>
          <w:b/>
          <w:sz w:val="24"/>
          <w:szCs w:val="24"/>
        </w:rPr>
        <w:t xml:space="preserve">Financial: </w:t>
      </w:r>
      <w:r w:rsidRPr="009C0F5F">
        <w:rPr>
          <w:rFonts w:ascii="Arial" w:hAnsi="Arial" w:cs="Arial"/>
          <w:sz w:val="24"/>
          <w:szCs w:val="24"/>
        </w:rPr>
        <w:t>Balance in the account as of March 4</w:t>
      </w:r>
      <w:r w:rsidRPr="009C0F5F">
        <w:rPr>
          <w:rFonts w:ascii="Arial" w:hAnsi="Arial" w:cs="Arial"/>
          <w:sz w:val="24"/>
          <w:szCs w:val="24"/>
          <w:vertAlign w:val="superscript"/>
        </w:rPr>
        <w:t>th</w:t>
      </w:r>
      <w:r w:rsidRPr="009C0F5F">
        <w:rPr>
          <w:rFonts w:ascii="Arial" w:hAnsi="Arial" w:cs="Arial"/>
          <w:sz w:val="24"/>
          <w:szCs w:val="24"/>
        </w:rPr>
        <w:t>, 2016 is $ 78,002.40</w:t>
      </w:r>
    </w:p>
    <w:p w:rsidR="009C0F5F" w:rsidRPr="009C0F5F" w:rsidRDefault="009C0F5F" w:rsidP="009C0F5F">
      <w:pPr>
        <w:pStyle w:val="NoSpacing"/>
        <w:rPr>
          <w:rFonts w:ascii="Arial" w:hAnsi="Arial" w:cs="Arial"/>
          <w:sz w:val="24"/>
          <w:szCs w:val="24"/>
        </w:rPr>
      </w:pPr>
    </w:p>
    <w:p w:rsidR="009C0F5F" w:rsidRDefault="009C0F5F" w:rsidP="009C0F5F">
      <w:pPr>
        <w:pStyle w:val="NoSpacing"/>
        <w:rPr>
          <w:rFonts w:ascii="Arial" w:hAnsi="Arial" w:cs="Arial"/>
          <w:sz w:val="24"/>
          <w:szCs w:val="24"/>
        </w:rPr>
      </w:pPr>
      <w:r w:rsidRPr="009C0F5F">
        <w:rPr>
          <w:rFonts w:ascii="Arial" w:hAnsi="Arial" w:cs="Arial"/>
          <w:b/>
          <w:sz w:val="24"/>
          <w:szCs w:val="24"/>
        </w:rPr>
        <w:t xml:space="preserve"> </w:t>
      </w:r>
      <w:r w:rsidRPr="009C0F5F">
        <w:rPr>
          <w:rFonts w:ascii="Arial" w:hAnsi="Arial" w:cs="Arial"/>
          <w:b/>
          <w:sz w:val="24"/>
          <w:szCs w:val="24"/>
          <w:u w:val="single"/>
        </w:rPr>
        <w:t>Note:</w:t>
      </w:r>
      <w:r w:rsidRPr="009C0F5F">
        <w:rPr>
          <w:rFonts w:ascii="Arial" w:hAnsi="Arial" w:cs="Arial"/>
          <w:sz w:val="24"/>
          <w:szCs w:val="24"/>
        </w:rPr>
        <w:t xml:space="preserve"> a typing error on the February 16 lunch program report specifies a deposit on February 5</w:t>
      </w:r>
      <w:r w:rsidRPr="009C0F5F">
        <w:rPr>
          <w:rFonts w:ascii="Arial" w:hAnsi="Arial" w:cs="Arial"/>
          <w:sz w:val="24"/>
          <w:szCs w:val="24"/>
          <w:vertAlign w:val="superscript"/>
        </w:rPr>
        <w:t>th</w:t>
      </w:r>
      <w:r w:rsidRPr="009C0F5F">
        <w:rPr>
          <w:rFonts w:ascii="Arial" w:hAnsi="Arial" w:cs="Arial"/>
          <w:sz w:val="24"/>
          <w:szCs w:val="24"/>
        </w:rPr>
        <w:t xml:space="preserve"> as $110.00 it should have been typed in as $140.00.</w:t>
      </w:r>
    </w:p>
    <w:p w:rsidR="009C0F5F" w:rsidRPr="009C0F5F" w:rsidRDefault="009C0F5F" w:rsidP="009C0F5F">
      <w:pPr>
        <w:pStyle w:val="NoSpacing"/>
        <w:rPr>
          <w:rFonts w:ascii="Arial" w:hAnsi="Arial" w:cs="Arial"/>
          <w:sz w:val="24"/>
          <w:szCs w:val="24"/>
        </w:rPr>
      </w:pPr>
    </w:p>
    <w:tbl>
      <w:tblPr>
        <w:tblW w:w="8920" w:type="dxa"/>
        <w:tblInd w:w="93" w:type="dxa"/>
        <w:tblLook w:val="04A0" w:firstRow="1" w:lastRow="0" w:firstColumn="1" w:lastColumn="0" w:noHBand="0" w:noVBand="1"/>
      </w:tblPr>
      <w:tblGrid>
        <w:gridCol w:w="2120"/>
        <w:gridCol w:w="1300"/>
        <w:gridCol w:w="1120"/>
        <w:gridCol w:w="2800"/>
        <w:gridCol w:w="1580"/>
      </w:tblGrid>
      <w:tr w:rsidR="006C5EA2" w:rsidRPr="006C5EA2" w:rsidTr="006C5EA2">
        <w:trPr>
          <w:trHeight w:val="315"/>
        </w:trPr>
        <w:tc>
          <w:tcPr>
            <w:tcW w:w="2120" w:type="dxa"/>
            <w:tcBorders>
              <w:top w:val="nil"/>
              <w:left w:val="nil"/>
              <w:bottom w:val="nil"/>
              <w:right w:val="nil"/>
            </w:tcBorders>
            <w:shd w:val="clear" w:color="FFFFFF" w:fill="auto"/>
            <w:noWrap/>
            <w:vAlign w:val="bottom"/>
            <w:hideMark/>
          </w:tcPr>
          <w:p w:rsidR="006C5EA2" w:rsidRPr="006C5EA2" w:rsidRDefault="006C5EA2" w:rsidP="006C5EA2">
            <w:pPr>
              <w:rPr>
                <w:rFonts w:cs="Arial"/>
                <w:b/>
                <w:bCs/>
                <w:kern w:val="0"/>
                <w:lang w:val="en-CA" w:eastAsia="zh-CN"/>
              </w:rPr>
            </w:pPr>
            <w:r w:rsidRPr="006C5EA2">
              <w:rPr>
                <w:rFonts w:cs="Arial"/>
                <w:b/>
                <w:bCs/>
                <w:kern w:val="0"/>
                <w:lang w:val="en-CA" w:eastAsia="zh-CN"/>
              </w:rPr>
              <w:t>Deposit:</w:t>
            </w:r>
          </w:p>
        </w:tc>
        <w:tc>
          <w:tcPr>
            <w:tcW w:w="1300" w:type="dxa"/>
            <w:tcBorders>
              <w:top w:val="nil"/>
              <w:left w:val="nil"/>
              <w:bottom w:val="nil"/>
              <w:right w:val="nil"/>
            </w:tcBorders>
            <w:shd w:val="clear" w:color="FFFFFF" w:fill="auto"/>
            <w:noWrap/>
            <w:vAlign w:val="bottom"/>
            <w:hideMark/>
          </w:tcPr>
          <w:p w:rsidR="006C5EA2" w:rsidRPr="006C5EA2" w:rsidRDefault="006C5EA2" w:rsidP="006C5EA2">
            <w:pPr>
              <w:rPr>
                <w:rFonts w:ascii="Calibri" w:hAnsi="Calibri" w:cs="Times New Roman"/>
                <w:kern w:val="0"/>
                <w:sz w:val="22"/>
                <w:szCs w:val="22"/>
                <w:lang w:val="en-CA" w:eastAsia="zh-CN"/>
              </w:rPr>
            </w:pPr>
          </w:p>
        </w:tc>
        <w:tc>
          <w:tcPr>
            <w:tcW w:w="1120" w:type="dxa"/>
            <w:tcBorders>
              <w:top w:val="nil"/>
              <w:left w:val="nil"/>
              <w:bottom w:val="nil"/>
              <w:right w:val="nil"/>
            </w:tcBorders>
            <w:shd w:val="clear" w:color="FFFFFF" w:fill="auto"/>
            <w:noWrap/>
            <w:vAlign w:val="bottom"/>
            <w:hideMark/>
          </w:tcPr>
          <w:p w:rsidR="006C5EA2" w:rsidRPr="006C5EA2" w:rsidRDefault="006C5EA2" w:rsidP="006C5EA2">
            <w:pPr>
              <w:rPr>
                <w:rFonts w:ascii="Calibri" w:hAnsi="Calibri" w:cs="Times New Roman"/>
                <w:kern w:val="0"/>
                <w:sz w:val="22"/>
                <w:szCs w:val="22"/>
                <w:lang w:val="en-CA" w:eastAsia="zh-CN"/>
              </w:rPr>
            </w:pPr>
          </w:p>
        </w:tc>
        <w:tc>
          <w:tcPr>
            <w:tcW w:w="2800" w:type="dxa"/>
            <w:tcBorders>
              <w:top w:val="nil"/>
              <w:left w:val="nil"/>
              <w:bottom w:val="nil"/>
              <w:right w:val="nil"/>
            </w:tcBorders>
            <w:shd w:val="clear" w:color="FFFFFF" w:fill="auto"/>
            <w:noWrap/>
            <w:vAlign w:val="bottom"/>
            <w:hideMark/>
          </w:tcPr>
          <w:p w:rsidR="006C5EA2" w:rsidRPr="006C5EA2" w:rsidRDefault="006C5EA2" w:rsidP="006C5EA2">
            <w:pPr>
              <w:rPr>
                <w:rFonts w:cs="Arial"/>
                <w:b/>
                <w:bCs/>
                <w:kern w:val="0"/>
                <w:lang w:val="en-CA" w:eastAsia="zh-CN"/>
              </w:rPr>
            </w:pPr>
            <w:r w:rsidRPr="006C5EA2">
              <w:rPr>
                <w:rFonts w:cs="Arial"/>
                <w:b/>
                <w:bCs/>
                <w:kern w:val="0"/>
                <w:lang w:val="en-CA" w:eastAsia="zh-CN"/>
              </w:rPr>
              <w:t>Expenses:</w:t>
            </w:r>
          </w:p>
        </w:tc>
        <w:tc>
          <w:tcPr>
            <w:tcW w:w="1580" w:type="dxa"/>
            <w:tcBorders>
              <w:top w:val="nil"/>
              <w:left w:val="nil"/>
              <w:bottom w:val="nil"/>
              <w:right w:val="nil"/>
            </w:tcBorders>
            <w:shd w:val="clear" w:color="FFFFFF" w:fill="auto"/>
            <w:noWrap/>
            <w:vAlign w:val="bottom"/>
            <w:hideMark/>
          </w:tcPr>
          <w:p w:rsidR="006C5EA2" w:rsidRPr="006C5EA2" w:rsidRDefault="006C5EA2" w:rsidP="006C5EA2">
            <w:pPr>
              <w:rPr>
                <w:rFonts w:cs="Arial"/>
                <w:kern w:val="0"/>
                <w:lang w:val="en-CA" w:eastAsia="zh-CN"/>
              </w:rPr>
            </w:pPr>
          </w:p>
        </w:tc>
      </w:tr>
      <w:tr w:rsidR="006C5EA2" w:rsidRPr="006C5EA2" w:rsidTr="006C5EA2">
        <w:trPr>
          <w:trHeight w:val="315"/>
        </w:trPr>
        <w:tc>
          <w:tcPr>
            <w:tcW w:w="2120" w:type="dxa"/>
            <w:tcBorders>
              <w:top w:val="nil"/>
              <w:left w:val="nil"/>
              <w:bottom w:val="nil"/>
              <w:right w:val="nil"/>
            </w:tcBorders>
            <w:shd w:val="clear" w:color="FFFFFF" w:fill="auto"/>
            <w:noWrap/>
            <w:vAlign w:val="bottom"/>
            <w:hideMark/>
          </w:tcPr>
          <w:p w:rsidR="006C5EA2" w:rsidRPr="006C5EA2" w:rsidRDefault="006C5EA2" w:rsidP="006C5EA2">
            <w:pPr>
              <w:rPr>
                <w:rFonts w:cs="Arial"/>
                <w:kern w:val="0"/>
                <w:lang w:val="en-CA" w:eastAsia="zh-CN"/>
              </w:rPr>
            </w:pPr>
            <w:r w:rsidRPr="006C5EA2">
              <w:rPr>
                <w:rFonts w:cs="Arial"/>
                <w:kern w:val="0"/>
                <w:lang w:eastAsia="zh-CN"/>
              </w:rPr>
              <w:t xml:space="preserve">Feb.19       </w:t>
            </w:r>
          </w:p>
        </w:tc>
        <w:tc>
          <w:tcPr>
            <w:tcW w:w="1300" w:type="dxa"/>
            <w:tcBorders>
              <w:top w:val="nil"/>
              <w:left w:val="nil"/>
              <w:bottom w:val="nil"/>
              <w:right w:val="nil"/>
            </w:tcBorders>
            <w:shd w:val="clear" w:color="FFFFFF" w:fill="auto"/>
            <w:noWrap/>
            <w:vAlign w:val="bottom"/>
            <w:hideMark/>
          </w:tcPr>
          <w:p w:rsidR="006C5EA2" w:rsidRPr="006C5EA2" w:rsidRDefault="006C5EA2" w:rsidP="006C5EA2">
            <w:pPr>
              <w:jc w:val="right"/>
              <w:rPr>
                <w:rFonts w:cs="Arial"/>
                <w:kern w:val="0"/>
                <w:lang w:val="en-CA" w:eastAsia="zh-CN"/>
              </w:rPr>
            </w:pPr>
            <w:r w:rsidRPr="006C5EA2">
              <w:rPr>
                <w:rFonts w:cs="Arial"/>
                <w:kern w:val="0"/>
                <w:lang w:eastAsia="zh-CN"/>
              </w:rPr>
              <w:t>$227.00</w:t>
            </w:r>
          </w:p>
        </w:tc>
        <w:tc>
          <w:tcPr>
            <w:tcW w:w="1120" w:type="dxa"/>
            <w:tcBorders>
              <w:top w:val="nil"/>
              <w:left w:val="nil"/>
              <w:bottom w:val="nil"/>
              <w:right w:val="nil"/>
            </w:tcBorders>
            <w:shd w:val="clear" w:color="FFFFFF" w:fill="auto"/>
            <w:noWrap/>
            <w:vAlign w:val="bottom"/>
            <w:hideMark/>
          </w:tcPr>
          <w:p w:rsidR="006C5EA2" w:rsidRPr="006C5EA2" w:rsidRDefault="006C5EA2" w:rsidP="006C5EA2">
            <w:pPr>
              <w:rPr>
                <w:rFonts w:ascii="Calibri" w:hAnsi="Calibri" w:cs="Times New Roman"/>
                <w:kern w:val="0"/>
                <w:sz w:val="22"/>
                <w:szCs w:val="22"/>
                <w:lang w:val="en-CA" w:eastAsia="zh-CN"/>
              </w:rPr>
            </w:pPr>
          </w:p>
        </w:tc>
        <w:tc>
          <w:tcPr>
            <w:tcW w:w="2800" w:type="dxa"/>
            <w:tcBorders>
              <w:top w:val="nil"/>
              <w:left w:val="nil"/>
              <w:bottom w:val="nil"/>
              <w:right w:val="nil"/>
            </w:tcBorders>
            <w:shd w:val="clear" w:color="FFFFFF" w:fill="auto"/>
            <w:noWrap/>
            <w:vAlign w:val="bottom"/>
            <w:hideMark/>
          </w:tcPr>
          <w:p w:rsidR="006C5EA2" w:rsidRPr="006C5EA2" w:rsidRDefault="006C5EA2" w:rsidP="006C5EA2">
            <w:pPr>
              <w:rPr>
                <w:rFonts w:cs="Arial"/>
                <w:kern w:val="0"/>
                <w:lang w:val="en-CA" w:eastAsia="zh-CN"/>
              </w:rPr>
            </w:pPr>
            <w:r w:rsidRPr="006C5EA2">
              <w:rPr>
                <w:rFonts w:cs="Arial"/>
                <w:kern w:val="0"/>
                <w:lang w:val="en-CA" w:eastAsia="zh-CN"/>
              </w:rPr>
              <w:t xml:space="preserve">Stamps                  </w:t>
            </w:r>
          </w:p>
        </w:tc>
        <w:tc>
          <w:tcPr>
            <w:tcW w:w="1580" w:type="dxa"/>
            <w:tcBorders>
              <w:top w:val="nil"/>
              <w:left w:val="nil"/>
              <w:bottom w:val="nil"/>
              <w:right w:val="nil"/>
            </w:tcBorders>
            <w:shd w:val="clear" w:color="FFFFFF" w:fill="auto"/>
            <w:noWrap/>
            <w:vAlign w:val="bottom"/>
            <w:hideMark/>
          </w:tcPr>
          <w:p w:rsidR="006C5EA2" w:rsidRPr="006C5EA2" w:rsidRDefault="006C5EA2" w:rsidP="006C5EA2">
            <w:pPr>
              <w:jc w:val="right"/>
              <w:rPr>
                <w:rFonts w:cs="Arial"/>
                <w:kern w:val="0"/>
                <w:lang w:val="en-CA" w:eastAsia="zh-CN"/>
              </w:rPr>
            </w:pPr>
            <w:r w:rsidRPr="006C5EA2">
              <w:rPr>
                <w:rFonts w:cs="Arial"/>
                <w:kern w:val="0"/>
                <w:lang w:val="en-CA" w:eastAsia="zh-CN"/>
              </w:rPr>
              <w:t>$490.88</w:t>
            </w:r>
          </w:p>
        </w:tc>
      </w:tr>
      <w:tr w:rsidR="006C5EA2" w:rsidRPr="006C5EA2" w:rsidTr="006C5EA2">
        <w:trPr>
          <w:trHeight w:val="315"/>
        </w:trPr>
        <w:tc>
          <w:tcPr>
            <w:tcW w:w="2120" w:type="dxa"/>
            <w:tcBorders>
              <w:top w:val="nil"/>
              <w:left w:val="nil"/>
              <w:bottom w:val="nil"/>
              <w:right w:val="nil"/>
            </w:tcBorders>
            <w:shd w:val="clear" w:color="FFFFFF" w:fill="auto"/>
            <w:noWrap/>
            <w:vAlign w:val="bottom"/>
            <w:hideMark/>
          </w:tcPr>
          <w:p w:rsidR="006C5EA2" w:rsidRPr="006C5EA2" w:rsidRDefault="006C5EA2" w:rsidP="006C5EA2">
            <w:pPr>
              <w:rPr>
                <w:rFonts w:cs="Arial"/>
                <w:kern w:val="0"/>
                <w:lang w:val="en-CA" w:eastAsia="zh-CN"/>
              </w:rPr>
            </w:pPr>
            <w:r w:rsidRPr="006C5EA2">
              <w:rPr>
                <w:rFonts w:cs="Arial"/>
                <w:kern w:val="0"/>
                <w:lang w:eastAsia="zh-CN"/>
              </w:rPr>
              <w:t>Mar.2</w:t>
            </w:r>
          </w:p>
        </w:tc>
        <w:tc>
          <w:tcPr>
            <w:tcW w:w="1300" w:type="dxa"/>
            <w:tcBorders>
              <w:top w:val="nil"/>
              <w:left w:val="nil"/>
              <w:bottom w:val="nil"/>
              <w:right w:val="nil"/>
            </w:tcBorders>
            <w:shd w:val="clear" w:color="FFFFFF" w:fill="auto"/>
            <w:noWrap/>
            <w:vAlign w:val="bottom"/>
            <w:hideMark/>
          </w:tcPr>
          <w:p w:rsidR="006C5EA2" w:rsidRPr="006C5EA2" w:rsidRDefault="006C5EA2" w:rsidP="006C5EA2">
            <w:pPr>
              <w:jc w:val="right"/>
              <w:rPr>
                <w:rFonts w:cs="Arial"/>
                <w:kern w:val="0"/>
                <w:lang w:val="en-CA" w:eastAsia="zh-CN"/>
              </w:rPr>
            </w:pPr>
            <w:r w:rsidRPr="006C5EA2">
              <w:rPr>
                <w:rFonts w:cs="Arial"/>
                <w:kern w:val="0"/>
                <w:lang w:eastAsia="zh-CN"/>
              </w:rPr>
              <w:t>$780.00</w:t>
            </w:r>
          </w:p>
        </w:tc>
        <w:tc>
          <w:tcPr>
            <w:tcW w:w="1120" w:type="dxa"/>
            <w:tcBorders>
              <w:top w:val="nil"/>
              <w:left w:val="nil"/>
              <w:bottom w:val="nil"/>
              <w:right w:val="nil"/>
            </w:tcBorders>
            <w:shd w:val="clear" w:color="FFFFFF" w:fill="auto"/>
            <w:noWrap/>
            <w:vAlign w:val="bottom"/>
            <w:hideMark/>
          </w:tcPr>
          <w:p w:rsidR="006C5EA2" w:rsidRPr="006C5EA2" w:rsidRDefault="006C5EA2" w:rsidP="006C5EA2">
            <w:pPr>
              <w:rPr>
                <w:rFonts w:ascii="Calibri" w:hAnsi="Calibri" w:cs="Times New Roman"/>
                <w:kern w:val="0"/>
                <w:sz w:val="22"/>
                <w:szCs w:val="22"/>
                <w:lang w:val="en-CA" w:eastAsia="zh-CN"/>
              </w:rPr>
            </w:pPr>
          </w:p>
        </w:tc>
        <w:tc>
          <w:tcPr>
            <w:tcW w:w="2800" w:type="dxa"/>
            <w:tcBorders>
              <w:top w:val="nil"/>
              <w:left w:val="nil"/>
              <w:bottom w:val="nil"/>
              <w:right w:val="nil"/>
            </w:tcBorders>
            <w:shd w:val="clear" w:color="FFFFFF" w:fill="auto"/>
            <w:noWrap/>
            <w:vAlign w:val="bottom"/>
            <w:hideMark/>
          </w:tcPr>
          <w:p w:rsidR="006C5EA2" w:rsidRPr="006C5EA2" w:rsidRDefault="006C5EA2" w:rsidP="006C5EA2">
            <w:pPr>
              <w:rPr>
                <w:rFonts w:cs="Arial"/>
                <w:kern w:val="0"/>
                <w:lang w:val="en-CA" w:eastAsia="zh-CN"/>
              </w:rPr>
            </w:pPr>
            <w:r w:rsidRPr="006C5EA2">
              <w:rPr>
                <w:rFonts w:cs="Arial"/>
                <w:kern w:val="0"/>
                <w:lang w:val="en-CA" w:eastAsia="zh-CN"/>
              </w:rPr>
              <w:t>Envelopes</w:t>
            </w:r>
          </w:p>
        </w:tc>
        <w:tc>
          <w:tcPr>
            <w:tcW w:w="1580" w:type="dxa"/>
            <w:tcBorders>
              <w:top w:val="nil"/>
              <w:left w:val="nil"/>
              <w:bottom w:val="nil"/>
              <w:right w:val="nil"/>
            </w:tcBorders>
            <w:shd w:val="clear" w:color="FFFFFF" w:fill="auto"/>
            <w:noWrap/>
            <w:vAlign w:val="bottom"/>
            <w:hideMark/>
          </w:tcPr>
          <w:p w:rsidR="006C5EA2" w:rsidRPr="006C5EA2" w:rsidRDefault="006C5EA2" w:rsidP="006C5EA2">
            <w:pPr>
              <w:jc w:val="right"/>
              <w:rPr>
                <w:rFonts w:cs="Arial"/>
                <w:kern w:val="0"/>
                <w:lang w:val="en-CA" w:eastAsia="zh-CN"/>
              </w:rPr>
            </w:pPr>
            <w:r w:rsidRPr="006C5EA2">
              <w:rPr>
                <w:rFonts w:cs="Arial"/>
                <w:kern w:val="0"/>
                <w:lang w:val="en-CA" w:eastAsia="zh-CN"/>
              </w:rPr>
              <w:t>$43.38</w:t>
            </w:r>
          </w:p>
        </w:tc>
      </w:tr>
      <w:tr w:rsidR="006C5EA2" w:rsidRPr="006C5EA2" w:rsidTr="006C5EA2">
        <w:trPr>
          <w:trHeight w:val="315"/>
        </w:trPr>
        <w:tc>
          <w:tcPr>
            <w:tcW w:w="2120" w:type="dxa"/>
            <w:tcBorders>
              <w:top w:val="nil"/>
              <w:left w:val="nil"/>
              <w:bottom w:val="nil"/>
              <w:right w:val="nil"/>
            </w:tcBorders>
            <w:shd w:val="clear" w:color="FFFFFF" w:fill="auto"/>
            <w:noWrap/>
            <w:vAlign w:val="bottom"/>
            <w:hideMark/>
          </w:tcPr>
          <w:p w:rsidR="006C5EA2" w:rsidRPr="006C5EA2" w:rsidRDefault="006C5EA2" w:rsidP="006C5EA2">
            <w:pPr>
              <w:rPr>
                <w:rFonts w:cs="Arial"/>
                <w:kern w:val="0"/>
                <w:lang w:val="en-CA" w:eastAsia="zh-CN"/>
              </w:rPr>
            </w:pPr>
            <w:r w:rsidRPr="006C5EA2">
              <w:rPr>
                <w:rFonts w:cs="Arial"/>
                <w:kern w:val="0"/>
                <w:lang w:val="en-CA" w:eastAsia="zh-CN"/>
              </w:rPr>
              <w:t>Mar.2</w:t>
            </w:r>
          </w:p>
        </w:tc>
        <w:tc>
          <w:tcPr>
            <w:tcW w:w="1300" w:type="dxa"/>
            <w:tcBorders>
              <w:top w:val="nil"/>
              <w:left w:val="nil"/>
              <w:bottom w:val="nil"/>
              <w:right w:val="nil"/>
            </w:tcBorders>
            <w:shd w:val="clear" w:color="FFFFFF" w:fill="auto"/>
            <w:noWrap/>
            <w:vAlign w:val="bottom"/>
            <w:hideMark/>
          </w:tcPr>
          <w:p w:rsidR="006C5EA2" w:rsidRPr="006C5EA2" w:rsidRDefault="006C5EA2" w:rsidP="006C5EA2">
            <w:pPr>
              <w:jc w:val="right"/>
              <w:rPr>
                <w:rFonts w:cs="Arial"/>
                <w:kern w:val="0"/>
                <w:lang w:val="en-CA" w:eastAsia="zh-CN"/>
              </w:rPr>
            </w:pPr>
            <w:r w:rsidRPr="006C5EA2">
              <w:rPr>
                <w:rFonts w:cs="Arial"/>
                <w:kern w:val="0"/>
                <w:lang w:eastAsia="zh-CN"/>
              </w:rPr>
              <w:t>$167.00</w:t>
            </w:r>
          </w:p>
        </w:tc>
        <w:tc>
          <w:tcPr>
            <w:tcW w:w="1120" w:type="dxa"/>
            <w:tcBorders>
              <w:top w:val="nil"/>
              <w:left w:val="nil"/>
              <w:bottom w:val="nil"/>
              <w:right w:val="nil"/>
            </w:tcBorders>
            <w:shd w:val="clear" w:color="FFFFFF" w:fill="auto"/>
            <w:noWrap/>
            <w:vAlign w:val="bottom"/>
            <w:hideMark/>
          </w:tcPr>
          <w:p w:rsidR="006C5EA2" w:rsidRPr="006C5EA2" w:rsidRDefault="006C5EA2" w:rsidP="006C5EA2">
            <w:pPr>
              <w:rPr>
                <w:rFonts w:ascii="Calibri" w:hAnsi="Calibri" w:cs="Times New Roman"/>
                <w:kern w:val="0"/>
                <w:sz w:val="22"/>
                <w:szCs w:val="22"/>
                <w:lang w:val="en-CA" w:eastAsia="zh-CN"/>
              </w:rPr>
            </w:pPr>
          </w:p>
        </w:tc>
        <w:tc>
          <w:tcPr>
            <w:tcW w:w="2800" w:type="dxa"/>
            <w:tcBorders>
              <w:top w:val="nil"/>
              <w:left w:val="nil"/>
              <w:bottom w:val="nil"/>
              <w:right w:val="nil"/>
            </w:tcBorders>
            <w:shd w:val="clear" w:color="FFFFFF" w:fill="auto"/>
            <w:noWrap/>
            <w:vAlign w:val="bottom"/>
            <w:hideMark/>
          </w:tcPr>
          <w:p w:rsidR="006C5EA2" w:rsidRPr="006C5EA2" w:rsidRDefault="006C5EA2" w:rsidP="006C5EA2">
            <w:pPr>
              <w:rPr>
                <w:rFonts w:cs="Arial"/>
                <w:kern w:val="0"/>
                <w:lang w:val="en-CA" w:eastAsia="zh-CN"/>
              </w:rPr>
            </w:pPr>
            <w:r w:rsidRPr="006C5EA2">
              <w:rPr>
                <w:rFonts w:cs="Arial"/>
                <w:kern w:val="0"/>
                <w:lang w:val="en-CA" w:eastAsia="zh-CN"/>
              </w:rPr>
              <w:t xml:space="preserve">Foosball Table           </w:t>
            </w:r>
          </w:p>
        </w:tc>
        <w:tc>
          <w:tcPr>
            <w:tcW w:w="1580" w:type="dxa"/>
            <w:tcBorders>
              <w:top w:val="nil"/>
              <w:left w:val="nil"/>
              <w:bottom w:val="nil"/>
              <w:right w:val="nil"/>
            </w:tcBorders>
            <w:shd w:val="clear" w:color="FFFFFF" w:fill="auto"/>
            <w:noWrap/>
            <w:vAlign w:val="bottom"/>
            <w:hideMark/>
          </w:tcPr>
          <w:p w:rsidR="006C5EA2" w:rsidRPr="006C5EA2" w:rsidRDefault="006C5EA2" w:rsidP="006C5EA2">
            <w:pPr>
              <w:jc w:val="right"/>
              <w:rPr>
                <w:rFonts w:cs="Arial"/>
                <w:kern w:val="0"/>
                <w:lang w:val="en-CA" w:eastAsia="zh-CN"/>
              </w:rPr>
            </w:pPr>
            <w:r w:rsidRPr="006C5EA2">
              <w:rPr>
                <w:rFonts w:cs="Arial"/>
                <w:kern w:val="0"/>
                <w:lang w:val="en-CA" w:eastAsia="zh-CN"/>
              </w:rPr>
              <w:t>$338.98</w:t>
            </w:r>
          </w:p>
        </w:tc>
      </w:tr>
      <w:tr w:rsidR="006C5EA2" w:rsidRPr="006C5EA2" w:rsidTr="006C5EA2">
        <w:trPr>
          <w:trHeight w:val="315"/>
        </w:trPr>
        <w:tc>
          <w:tcPr>
            <w:tcW w:w="2120" w:type="dxa"/>
            <w:tcBorders>
              <w:top w:val="nil"/>
              <w:left w:val="nil"/>
              <w:bottom w:val="nil"/>
              <w:right w:val="nil"/>
            </w:tcBorders>
            <w:shd w:val="clear" w:color="FFFFFF" w:fill="auto"/>
            <w:noWrap/>
            <w:vAlign w:val="bottom"/>
            <w:hideMark/>
          </w:tcPr>
          <w:p w:rsidR="006C5EA2" w:rsidRPr="006C5EA2" w:rsidRDefault="006C5EA2" w:rsidP="006C5EA2">
            <w:pPr>
              <w:rPr>
                <w:rFonts w:cs="Arial"/>
                <w:kern w:val="0"/>
                <w:lang w:val="en-CA" w:eastAsia="zh-CN"/>
              </w:rPr>
            </w:pPr>
            <w:r w:rsidRPr="006C5EA2">
              <w:rPr>
                <w:rFonts w:cs="Arial"/>
                <w:kern w:val="0"/>
                <w:lang w:val="en-CA" w:eastAsia="zh-CN"/>
              </w:rPr>
              <w:t>Mar.4</w:t>
            </w:r>
          </w:p>
        </w:tc>
        <w:tc>
          <w:tcPr>
            <w:tcW w:w="1300" w:type="dxa"/>
            <w:tcBorders>
              <w:top w:val="nil"/>
              <w:left w:val="nil"/>
              <w:bottom w:val="nil"/>
              <w:right w:val="nil"/>
            </w:tcBorders>
            <w:shd w:val="clear" w:color="FFFFFF" w:fill="auto"/>
            <w:noWrap/>
            <w:vAlign w:val="bottom"/>
            <w:hideMark/>
          </w:tcPr>
          <w:p w:rsidR="006C5EA2" w:rsidRPr="006C5EA2" w:rsidRDefault="006C5EA2" w:rsidP="006C5EA2">
            <w:pPr>
              <w:jc w:val="right"/>
              <w:rPr>
                <w:rFonts w:cs="Arial"/>
                <w:kern w:val="0"/>
                <w:lang w:val="en-CA" w:eastAsia="zh-CN"/>
              </w:rPr>
            </w:pPr>
            <w:r w:rsidRPr="006C5EA2">
              <w:rPr>
                <w:rFonts w:cs="Arial"/>
                <w:kern w:val="0"/>
                <w:lang w:eastAsia="zh-CN"/>
              </w:rPr>
              <w:t>$150.00</w:t>
            </w:r>
          </w:p>
        </w:tc>
        <w:tc>
          <w:tcPr>
            <w:tcW w:w="1120" w:type="dxa"/>
            <w:tcBorders>
              <w:top w:val="nil"/>
              <w:left w:val="nil"/>
              <w:bottom w:val="nil"/>
              <w:right w:val="nil"/>
            </w:tcBorders>
            <w:shd w:val="clear" w:color="FFFFFF" w:fill="auto"/>
            <w:noWrap/>
            <w:vAlign w:val="bottom"/>
            <w:hideMark/>
          </w:tcPr>
          <w:p w:rsidR="006C5EA2" w:rsidRPr="006C5EA2" w:rsidRDefault="006C5EA2" w:rsidP="006C5EA2">
            <w:pPr>
              <w:rPr>
                <w:rFonts w:ascii="Calibri" w:hAnsi="Calibri" w:cs="Times New Roman"/>
                <w:kern w:val="0"/>
                <w:sz w:val="22"/>
                <w:szCs w:val="22"/>
                <w:lang w:val="en-CA" w:eastAsia="zh-CN"/>
              </w:rPr>
            </w:pPr>
          </w:p>
        </w:tc>
        <w:tc>
          <w:tcPr>
            <w:tcW w:w="2800" w:type="dxa"/>
            <w:tcBorders>
              <w:top w:val="nil"/>
              <w:left w:val="nil"/>
              <w:bottom w:val="nil"/>
              <w:right w:val="nil"/>
            </w:tcBorders>
            <w:shd w:val="clear" w:color="FFFFFF" w:fill="auto"/>
            <w:noWrap/>
            <w:vAlign w:val="bottom"/>
            <w:hideMark/>
          </w:tcPr>
          <w:p w:rsidR="006C5EA2" w:rsidRPr="006C5EA2" w:rsidRDefault="006C5EA2" w:rsidP="006C5EA2">
            <w:pPr>
              <w:rPr>
                <w:rFonts w:cs="Arial"/>
                <w:kern w:val="0"/>
                <w:lang w:val="en-CA" w:eastAsia="zh-CN"/>
              </w:rPr>
            </w:pPr>
            <w:r w:rsidRPr="006C5EA2">
              <w:rPr>
                <w:rFonts w:cs="Arial"/>
                <w:kern w:val="0"/>
                <w:lang w:val="en-CA" w:eastAsia="zh-CN"/>
              </w:rPr>
              <w:t xml:space="preserve">Cleaning Supplies      </w:t>
            </w:r>
          </w:p>
        </w:tc>
        <w:tc>
          <w:tcPr>
            <w:tcW w:w="1580" w:type="dxa"/>
            <w:tcBorders>
              <w:top w:val="nil"/>
              <w:left w:val="nil"/>
              <w:bottom w:val="nil"/>
              <w:right w:val="nil"/>
            </w:tcBorders>
            <w:shd w:val="clear" w:color="FFFFFF" w:fill="auto"/>
            <w:noWrap/>
            <w:vAlign w:val="bottom"/>
            <w:hideMark/>
          </w:tcPr>
          <w:p w:rsidR="006C5EA2" w:rsidRPr="006C5EA2" w:rsidRDefault="006C5EA2" w:rsidP="006C5EA2">
            <w:pPr>
              <w:jc w:val="right"/>
              <w:rPr>
                <w:rFonts w:cs="Arial"/>
                <w:kern w:val="0"/>
                <w:lang w:val="en-CA" w:eastAsia="zh-CN"/>
              </w:rPr>
            </w:pPr>
            <w:r w:rsidRPr="006C5EA2">
              <w:rPr>
                <w:rFonts w:cs="Arial"/>
                <w:kern w:val="0"/>
                <w:lang w:val="en-CA" w:eastAsia="zh-CN"/>
              </w:rPr>
              <w:t>$48.55</w:t>
            </w:r>
          </w:p>
        </w:tc>
      </w:tr>
      <w:tr w:rsidR="006C5EA2" w:rsidRPr="006C5EA2" w:rsidTr="006C5EA2">
        <w:trPr>
          <w:trHeight w:val="315"/>
        </w:trPr>
        <w:tc>
          <w:tcPr>
            <w:tcW w:w="2120" w:type="dxa"/>
            <w:tcBorders>
              <w:top w:val="nil"/>
              <w:left w:val="nil"/>
              <w:bottom w:val="nil"/>
              <w:right w:val="nil"/>
            </w:tcBorders>
            <w:shd w:val="clear" w:color="FFFFFF" w:fill="auto"/>
            <w:noWrap/>
            <w:vAlign w:val="bottom"/>
            <w:hideMark/>
          </w:tcPr>
          <w:p w:rsidR="006C5EA2" w:rsidRPr="006C5EA2" w:rsidRDefault="006C5EA2" w:rsidP="006C5EA2">
            <w:pPr>
              <w:rPr>
                <w:rFonts w:cs="Arial"/>
                <w:b/>
                <w:bCs/>
                <w:kern w:val="0"/>
                <w:lang w:val="en-CA" w:eastAsia="zh-CN"/>
              </w:rPr>
            </w:pPr>
            <w:r w:rsidRPr="006C5EA2">
              <w:rPr>
                <w:rFonts w:cs="Arial"/>
                <w:b/>
                <w:bCs/>
                <w:kern w:val="0"/>
                <w:lang w:val="en-CA" w:eastAsia="zh-CN"/>
              </w:rPr>
              <w:t>Total Deposits</w:t>
            </w:r>
          </w:p>
        </w:tc>
        <w:tc>
          <w:tcPr>
            <w:tcW w:w="1300" w:type="dxa"/>
            <w:tcBorders>
              <w:top w:val="nil"/>
              <w:left w:val="nil"/>
              <w:bottom w:val="nil"/>
              <w:right w:val="nil"/>
            </w:tcBorders>
            <w:shd w:val="clear" w:color="FFFFFF" w:fill="auto"/>
            <w:noWrap/>
            <w:vAlign w:val="bottom"/>
            <w:hideMark/>
          </w:tcPr>
          <w:p w:rsidR="006C5EA2" w:rsidRPr="006C5EA2" w:rsidRDefault="006C5EA2" w:rsidP="006C5EA2">
            <w:pPr>
              <w:jc w:val="right"/>
              <w:rPr>
                <w:rFonts w:cs="Arial"/>
                <w:b/>
                <w:bCs/>
                <w:kern w:val="0"/>
                <w:lang w:val="en-CA" w:eastAsia="zh-CN"/>
              </w:rPr>
            </w:pPr>
            <w:r w:rsidRPr="006C5EA2">
              <w:rPr>
                <w:rFonts w:cs="Arial"/>
                <w:b/>
                <w:bCs/>
                <w:kern w:val="0"/>
                <w:lang w:val="en-CA" w:eastAsia="zh-CN"/>
              </w:rPr>
              <w:t>$1,324.00</w:t>
            </w:r>
          </w:p>
        </w:tc>
        <w:tc>
          <w:tcPr>
            <w:tcW w:w="1120" w:type="dxa"/>
            <w:tcBorders>
              <w:top w:val="nil"/>
              <w:left w:val="nil"/>
              <w:bottom w:val="nil"/>
              <w:right w:val="nil"/>
            </w:tcBorders>
            <w:shd w:val="clear" w:color="FFFFFF" w:fill="auto"/>
            <w:noWrap/>
            <w:vAlign w:val="bottom"/>
            <w:hideMark/>
          </w:tcPr>
          <w:p w:rsidR="006C5EA2" w:rsidRPr="006C5EA2" w:rsidRDefault="006C5EA2" w:rsidP="006C5EA2">
            <w:pPr>
              <w:rPr>
                <w:rFonts w:ascii="Calibri" w:hAnsi="Calibri" w:cs="Times New Roman"/>
                <w:kern w:val="0"/>
                <w:sz w:val="22"/>
                <w:szCs w:val="22"/>
                <w:lang w:val="en-CA" w:eastAsia="zh-CN"/>
              </w:rPr>
            </w:pPr>
          </w:p>
        </w:tc>
        <w:tc>
          <w:tcPr>
            <w:tcW w:w="2800" w:type="dxa"/>
            <w:tcBorders>
              <w:top w:val="nil"/>
              <w:left w:val="nil"/>
              <w:bottom w:val="nil"/>
              <w:right w:val="nil"/>
            </w:tcBorders>
            <w:shd w:val="clear" w:color="FFFFFF" w:fill="auto"/>
            <w:noWrap/>
            <w:vAlign w:val="bottom"/>
            <w:hideMark/>
          </w:tcPr>
          <w:p w:rsidR="006C5EA2" w:rsidRPr="006C5EA2" w:rsidRDefault="006C5EA2" w:rsidP="006C5EA2">
            <w:pPr>
              <w:rPr>
                <w:rFonts w:cs="Arial"/>
                <w:kern w:val="0"/>
                <w:lang w:val="en-CA" w:eastAsia="zh-CN"/>
              </w:rPr>
            </w:pPr>
            <w:r w:rsidRPr="006C5EA2">
              <w:rPr>
                <w:rFonts w:cs="Arial"/>
                <w:kern w:val="0"/>
                <w:lang w:val="en-CA" w:eastAsia="zh-CN"/>
              </w:rPr>
              <w:t>Foosball assembly</w:t>
            </w:r>
          </w:p>
        </w:tc>
        <w:tc>
          <w:tcPr>
            <w:tcW w:w="1580" w:type="dxa"/>
            <w:tcBorders>
              <w:top w:val="nil"/>
              <w:left w:val="nil"/>
              <w:bottom w:val="nil"/>
              <w:right w:val="nil"/>
            </w:tcBorders>
            <w:shd w:val="clear" w:color="FFFFFF" w:fill="auto"/>
            <w:noWrap/>
            <w:vAlign w:val="bottom"/>
            <w:hideMark/>
          </w:tcPr>
          <w:p w:rsidR="006C5EA2" w:rsidRPr="006C5EA2" w:rsidRDefault="006C5EA2" w:rsidP="006C5EA2">
            <w:pPr>
              <w:jc w:val="right"/>
              <w:rPr>
                <w:rFonts w:cs="Arial"/>
                <w:kern w:val="0"/>
                <w:lang w:val="en-CA" w:eastAsia="zh-CN"/>
              </w:rPr>
            </w:pPr>
            <w:r w:rsidRPr="006C5EA2">
              <w:rPr>
                <w:rFonts w:cs="Arial"/>
                <w:kern w:val="0"/>
                <w:lang w:val="en-CA" w:eastAsia="zh-CN"/>
              </w:rPr>
              <w:t>$50.00</w:t>
            </w:r>
          </w:p>
        </w:tc>
      </w:tr>
      <w:tr w:rsidR="006C5EA2" w:rsidRPr="006C5EA2" w:rsidTr="006C5EA2">
        <w:trPr>
          <w:trHeight w:val="315"/>
        </w:trPr>
        <w:tc>
          <w:tcPr>
            <w:tcW w:w="2120" w:type="dxa"/>
            <w:tcBorders>
              <w:top w:val="nil"/>
              <w:left w:val="nil"/>
              <w:bottom w:val="nil"/>
              <w:right w:val="nil"/>
            </w:tcBorders>
            <w:shd w:val="clear" w:color="FFFFFF" w:fill="auto"/>
            <w:noWrap/>
            <w:vAlign w:val="bottom"/>
            <w:hideMark/>
          </w:tcPr>
          <w:p w:rsidR="006C5EA2" w:rsidRPr="006C5EA2" w:rsidRDefault="006C5EA2" w:rsidP="006C5EA2">
            <w:pPr>
              <w:rPr>
                <w:rFonts w:ascii="Calibri" w:hAnsi="Calibri" w:cs="Times New Roman"/>
                <w:kern w:val="0"/>
                <w:sz w:val="22"/>
                <w:szCs w:val="22"/>
                <w:lang w:val="en-CA" w:eastAsia="zh-CN"/>
              </w:rPr>
            </w:pPr>
          </w:p>
        </w:tc>
        <w:tc>
          <w:tcPr>
            <w:tcW w:w="1300" w:type="dxa"/>
            <w:tcBorders>
              <w:top w:val="nil"/>
              <w:left w:val="nil"/>
              <w:bottom w:val="nil"/>
              <w:right w:val="nil"/>
            </w:tcBorders>
            <w:shd w:val="clear" w:color="FFFFFF" w:fill="auto"/>
            <w:noWrap/>
            <w:vAlign w:val="bottom"/>
            <w:hideMark/>
          </w:tcPr>
          <w:p w:rsidR="006C5EA2" w:rsidRPr="006C5EA2" w:rsidRDefault="006C5EA2" w:rsidP="006C5EA2">
            <w:pPr>
              <w:rPr>
                <w:rFonts w:ascii="Calibri" w:hAnsi="Calibri" w:cs="Times New Roman"/>
                <w:kern w:val="0"/>
                <w:sz w:val="22"/>
                <w:szCs w:val="22"/>
                <w:lang w:val="en-CA" w:eastAsia="zh-CN"/>
              </w:rPr>
            </w:pPr>
          </w:p>
        </w:tc>
        <w:tc>
          <w:tcPr>
            <w:tcW w:w="1120" w:type="dxa"/>
            <w:tcBorders>
              <w:top w:val="nil"/>
              <w:left w:val="nil"/>
              <w:bottom w:val="nil"/>
              <w:right w:val="nil"/>
            </w:tcBorders>
            <w:shd w:val="clear" w:color="FFFFFF" w:fill="auto"/>
            <w:noWrap/>
            <w:vAlign w:val="bottom"/>
            <w:hideMark/>
          </w:tcPr>
          <w:p w:rsidR="006C5EA2" w:rsidRPr="006C5EA2" w:rsidRDefault="006C5EA2" w:rsidP="006C5EA2">
            <w:pPr>
              <w:rPr>
                <w:rFonts w:ascii="Calibri" w:hAnsi="Calibri" w:cs="Times New Roman"/>
                <w:kern w:val="0"/>
                <w:sz w:val="22"/>
                <w:szCs w:val="22"/>
                <w:lang w:val="en-CA" w:eastAsia="zh-CN"/>
              </w:rPr>
            </w:pPr>
          </w:p>
        </w:tc>
        <w:tc>
          <w:tcPr>
            <w:tcW w:w="2800" w:type="dxa"/>
            <w:tcBorders>
              <w:top w:val="nil"/>
              <w:left w:val="nil"/>
              <w:bottom w:val="nil"/>
              <w:right w:val="nil"/>
            </w:tcBorders>
            <w:shd w:val="clear" w:color="FFFFFF" w:fill="auto"/>
            <w:noWrap/>
            <w:vAlign w:val="bottom"/>
            <w:hideMark/>
          </w:tcPr>
          <w:p w:rsidR="006C5EA2" w:rsidRPr="006C5EA2" w:rsidRDefault="006C5EA2" w:rsidP="006C5EA2">
            <w:pPr>
              <w:rPr>
                <w:rFonts w:cs="Arial"/>
                <w:b/>
                <w:bCs/>
                <w:kern w:val="0"/>
                <w:lang w:val="en-CA" w:eastAsia="zh-CN"/>
              </w:rPr>
            </w:pPr>
            <w:r w:rsidRPr="006C5EA2">
              <w:rPr>
                <w:rFonts w:cs="Arial"/>
                <w:b/>
                <w:bCs/>
                <w:kern w:val="0"/>
                <w:lang w:val="en-CA" w:eastAsia="zh-CN"/>
              </w:rPr>
              <w:t>Total Expenses</w:t>
            </w:r>
          </w:p>
        </w:tc>
        <w:tc>
          <w:tcPr>
            <w:tcW w:w="1580" w:type="dxa"/>
            <w:tcBorders>
              <w:top w:val="nil"/>
              <w:left w:val="nil"/>
              <w:bottom w:val="nil"/>
              <w:right w:val="nil"/>
            </w:tcBorders>
            <w:shd w:val="clear" w:color="FFFFFF" w:fill="auto"/>
            <w:noWrap/>
            <w:vAlign w:val="bottom"/>
            <w:hideMark/>
          </w:tcPr>
          <w:p w:rsidR="006C5EA2" w:rsidRPr="006C5EA2" w:rsidRDefault="006C5EA2" w:rsidP="006C5EA2">
            <w:pPr>
              <w:jc w:val="right"/>
              <w:rPr>
                <w:rFonts w:cs="Arial"/>
                <w:b/>
                <w:bCs/>
                <w:kern w:val="0"/>
                <w:lang w:val="en-CA" w:eastAsia="zh-CN"/>
              </w:rPr>
            </w:pPr>
            <w:r w:rsidRPr="006C5EA2">
              <w:rPr>
                <w:rFonts w:cs="Arial"/>
                <w:b/>
                <w:bCs/>
                <w:kern w:val="0"/>
                <w:lang w:val="en-CA" w:eastAsia="zh-CN"/>
              </w:rPr>
              <w:t>$971.79</w:t>
            </w:r>
          </w:p>
        </w:tc>
      </w:tr>
    </w:tbl>
    <w:p w:rsidR="009C0F5F" w:rsidRPr="009C0F5F" w:rsidRDefault="009C0F5F" w:rsidP="009C0F5F">
      <w:pPr>
        <w:pStyle w:val="NoSpacing"/>
        <w:rPr>
          <w:rFonts w:ascii="Arial" w:hAnsi="Arial" w:cs="Arial"/>
          <w:sz w:val="24"/>
          <w:szCs w:val="24"/>
        </w:rPr>
      </w:pPr>
    </w:p>
    <w:p w:rsidR="009C0F5F" w:rsidRDefault="009C0F5F" w:rsidP="009C0F5F">
      <w:pPr>
        <w:pStyle w:val="NoSpacing"/>
        <w:rPr>
          <w:rFonts w:ascii="Arial" w:hAnsi="Arial" w:cs="Arial"/>
          <w:sz w:val="24"/>
          <w:szCs w:val="24"/>
        </w:rPr>
      </w:pPr>
      <w:r w:rsidRPr="009C0F5F">
        <w:rPr>
          <w:rFonts w:ascii="Arial" w:hAnsi="Arial" w:cs="Arial"/>
          <w:b/>
          <w:sz w:val="24"/>
          <w:szCs w:val="24"/>
        </w:rPr>
        <w:t>Fees Past Due:</w:t>
      </w:r>
      <w:r w:rsidRPr="009C0F5F">
        <w:rPr>
          <w:rFonts w:ascii="Arial" w:hAnsi="Arial" w:cs="Arial"/>
          <w:sz w:val="24"/>
          <w:szCs w:val="24"/>
        </w:rPr>
        <w:t xml:space="preserve"> Twenty students provided a payment this month. This includes the students registered in the ticket option that occasionally attend the program. From 24 students past due we are now back at 17 students still remaining. I will continue to follow up with the parents.  We made good progress this month to collect some fees. However, if the fees are not collected prior to spring break we could be losing the opportunity to collect approximately $3000.00. Every year a few students are unable to provide a payment but this year the number is the highest since 2010.</w:t>
      </w:r>
    </w:p>
    <w:p w:rsidR="009C0F5F" w:rsidRPr="009C0F5F" w:rsidRDefault="009C0F5F" w:rsidP="009C0F5F">
      <w:pPr>
        <w:pStyle w:val="NoSpacing"/>
        <w:rPr>
          <w:rFonts w:ascii="Arial" w:hAnsi="Arial" w:cs="Arial"/>
          <w:sz w:val="24"/>
          <w:szCs w:val="24"/>
        </w:rPr>
      </w:pPr>
    </w:p>
    <w:p w:rsidR="009C0F5F" w:rsidRPr="009C0F5F" w:rsidRDefault="009C0F5F" w:rsidP="009C0F5F">
      <w:pPr>
        <w:pStyle w:val="NoSpacing"/>
        <w:rPr>
          <w:rFonts w:ascii="Arial" w:hAnsi="Arial" w:cs="Arial"/>
          <w:sz w:val="24"/>
          <w:szCs w:val="24"/>
        </w:rPr>
      </w:pPr>
      <w:r w:rsidRPr="009C0F5F">
        <w:rPr>
          <w:rFonts w:ascii="Arial" w:hAnsi="Arial" w:cs="Arial"/>
          <w:b/>
          <w:sz w:val="24"/>
          <w:szCs w:val="24"/>
        </w:rPr>
        <w:t>Staff Complement:</w:t>
      </w:r>
      <w:r w:rsidRPr="009C0F5F">
        <w:rPr>
          <w:rFonts w:ascii="Arial" w:hAnsi="Arial" w:cs="Arial"/>
          <w:sz w:val="24"/>
          <w:szCs w:val="24"/>
        </w:rPr>
        <w:t xml:space="preserve"> No change this month. Staff complement in the program remains at 20 people. An extra duty was added to the supervisor schedule. One  supervisor will monitor the halls at 12:15pm to 12:35pm to ensure that students are outdoors or in a classroom with adult supervision. Students not following the lunch hour rules are written </w:t>
      </w:r>
      <w:r w:rsidRPr="009C0F5F">
        <w:rPr>
          <w:rFonts w:ascii="Arial" w:hAnsi="Arial" w:cs="Arial"/>
          <w:sz w:val="24"/>
          <w:szCs w:val="24"/>
        </w:rPr>
        <w:lastRenderedPageBreak/>
        <w:t xml:space="preserve">up on a referral form. The situation is addressed later by Ms Hobson, Mr Pizzi or myself. In the past month approximately 3 forms have been written. </w:t>
      </w:r>
    </w:p>
    <w:p w:rsidR="009C0F5F" w:rsidRPr="009C0F5F" w:rsidRDefault="009C0F5F" w:rsidP="009C0F5F">
      <w:pPr>
        <w:pStyle w:val="NoSpacing"/>
        <w:rPr>
          <w:rFonts w:ascii="Arial" w:hAnsi="Arial" w:cs="Arial"/>
          <w:sz w:val="24"/>
          <w:szCs w:val="24"/>
        </w:rPr>
      </w:pPr>
    </w:p>
    <w:p w:rsidR="009C0F5F" w:rsidRPr="009C0F5F" w:rsidRDefault="009C0F5F" w:rsidP="009C0F5F">
      <w:pPr>
        <w:pStyle w:val="NoSpacing"/>
        <w:rPr>
          <w:rFonts w:ascii="Arial" w:hAnsi="Arial" w:cs="Arial"/>
          <w:sz w:val="24"/>
          <w:szCs w:val="24"/>
        </w:rPr>
      </w:pPr>
      <w:r w:rsidRPr="009C0F5F">
        <w:rPr>
          <w:rFonts w:ascii="Arial" w:hAnsi="Arial" w:cs="Arial"/>
          <w:b/>
          <w:sz w:val="24"/>
          <w:szCs w:val="24"/>
        </w:rPr>
        <w:t>Students with special needs:</w:t>
      </w:r>
      <w:r w:rsidRPr="009C0F5F">
        <w:rPr>
          <w:rFonts w:ascii="Arial" w:hAnsi="Arial" w:cs="Arial"/>
          <w:sz w:val="24"/>
          <w:szCs w:val="24"/>
        </w:rPr>
        <w:t xml:space="preserve"> The lunch supervisors continue to work together with the 6 students provided by Mr Roe and Mr Maguire. </w:t>
      </w:r>
    </w:p>
    <w:p w:rsidR="009C0F5F" w:rsidRPr="009C0F5F" w:rsidRDefault="009C0F5F" w:rsidP="009C0F5F">
      <w:pPr>
        <w:pStyle w:val="NoSpacing"/>
        <w:rPr>
          <w:rFonts w:ascii="Arial" w:hAnsi="Arial" w:cs="Arial"/>
          <w:sz w:val="24"/>
          <w:szCs w:val="24"/>
        </w:rPr>
      </w:pPr>
    </w:p>
    <w:p w:rsidR="009C0F5F" w:rsidRPr="009C0F5F" w:rsidRDefault="009C0F5F" w:rsidP="009C0F5F">
      <w:pPr>
        <w:pStyle w:val="NoSpacing"/>
        <w:rPr>
          <w:rFonts w:ascii="Arial" w:hAnsi="Arial" w:cs="Arial"/>
          <w:sz w:val="24"/>
          <w:szCs w:val="24"/>
        </w:rPr>
      </w:pPr>
      <w:r w:rsidRPr="009C0F5F">
        <w:rPr>
          <w:rFonts w:ascii="Arial" w:hAnsi="Arial" w:cs="Arial"/>
          <w:b/>
          <w:sz w:val="24"/>
          <w:szCs w:val="24"/>
        </w:rPr>
        <w:t>Win a Pizza Lunch:</w:t>
      </w:r>
      <w:r w:rsidRPr="009C0F5F">
        <w:rPr>
          <w:rFonts w:ascii="Arial" w:hAnsi="Arial" w:cs="Arial"/>
          <w:sz w:val="24"/>
          <w:szCs w:val="24"/>
        </w:rPr>
        <w:t xml:space="preserve"> For the month of February the free lunch was awarded to Grade 9 Maine and Grade 7 Matthews.</w:t>
      </w:r>
    </w:p>
    <w:p w:rsidR="009C0F5F" w:rsidRPr="009C0F5F" w:rsidRDefault="009C0F5F" w:rsidP="009C0F5F">
      <w:pPr>
        <w:pStyle w:val="NoSpacing"/>
        <w:rPr>
          <w:rFonts w:ascii="Arial" w:hAnsi="Arial" w:cs="Arial"/>
          <w:sz w:val="24"/>
          <w:szCs w:val="24"/>
        </w:rPr>
      </w:pPr>
    </w:p>
    <w:p w:rsidR="009C0F5F" w:rsidRPr="009C0F5F" w:rsidRDefault="009C0F5F" w:rsidP="009C0F5F">
      <w:pPr>
        <w:pStyle w:val="NoSpacing"/>
        <w:rPr>
          <w:rFonts w:ascii="Arial" w:hAnsi="Arial" w:cs="Arial"/>
          <w:sz w:val="24"/>
          <w:szCs w:val="24"/>
        </w:rPr>
      </w:pPr>
      <w:r w:rsidRPr="009C0F5F">
        <w:rPr>
          <w:rFonts w:ascii="Arial" w:hAnsi="Arial" w:cs="Arial"/>
          <w:b/>
          <w:sz w:val="24"/>
          <w:szCs w:val="24"/>
        </w:rPr>
        <w:t>Tax Receipts:</w:t>
      </w:r>
      <w:r w:rsidRPr="009C0F5F">
        <w:rPr>
          <w:rFonts w:ascii="Arial" w:hAnsi="Arial" w:cs="Arial"/>
          <w:sz w:val="24"/>
          <w:szCs w:val="24"/>
        </w:rPr>
        <w:t xml:space="preserve"> All but 12 receipts were mailed on February 17. The 12 receipts unissued to parents will be kept at the school as we were unable to locate a forwarding address.</w:t>
      </w:r>
    </w:p>
    <w:p w:rsidR="009C0F5F" w:rsidRPr="009C0F5F" w:rsidRDefault="009C0F5F" w:rsidP="009C0F5F">
      <w:pPr>
        <w:pStyle w:val="NoSpacing"/>
        <w:rPr>
          <w:rFonts w:ascii="Arial" w:hAnsi="Arial" w:cs="Arial"/>
          <w:sz w:val="24"/>
          <w:szCs w:val="24"/>
        </w:rPr>
      </w:pPr>
    </w:p>
    <w:p w:rsidR="009C0F5F" w:rsidRPr="009C0F5F" w:rsidRDefault="009C0F5F" w:rsidP="009C0F5F">
      <w:pPr>
        <w:pStyle w:val="NoSpacing"/>
        <w:rPr>
          <w:rFonts w:ascii="Arial" w:hAnsi="Arial" w:cs="Arial"/>
          <w:sz w:val="24"/>
          <w:szCs w:val="24"/>
        </w:rPr>
      </w:pPr>
      <w:r w:rsidRPr="009C0F5F">
        <w:rPr>
          <w:rFonts w:ascii="Arial" w:hAnsi="Arial" w:cs="Arial"/>
          <w:b/>
          <w:sz w:val="24"/>
          <w:szCs w:val="24"/>
        </w:rPr>
        <w:t>Indoor Activities:</w:t>
      </w:r>
      <w:r w:rsidRPr="009C0F5F">
        <w:rPr>
          <w:rFonts w:ascii="Arial" w:hAnsi="Arial" w:cs="Arial"/>
          <w:sz w:val="24"/>
          <w:szCs w:val="24"/>
        </w:rPr>
        <w:t xml:space="preserve">  On March 1</w:t>
      </w:r>
      <w:r w:rsidRPr="009C0F5F">
        <w:rPr>
          <w:rFonts w:ascii="Arial" w:hAnsi="Arial" w:cs="Arial"/>
          <w:sz w:val="24"/>
          <w:szCs w:val="24"/>
          <w:vertAlign w:val="superscript"/>
        </w:rPr>
        <w:t>st</w:t>
      </w:r>
      <w:r w:rsidRPr="009C0F5F">
        <w:rPr>
          <w:rFonts w:ascii="Arial" w:hAnsi="Arial" w:cs="Arial"/>
          <w:sz w:val="24"/>
          <w:szCs w:val="24"/>
        </w:rPr>
        <w:t xml:space="preserve"> a foosball table was purchased for indoor use. An employee from Canadian Tire was paid a small fee to kindly come to our school to build and set up the table. Assembly took approximately 3 hours. Due to the warm weather conditions we have not had the opportunity for students to remain indoors. Students are enjoying the activities outdoors. </w:t>
      </w:r>
    </w:p>
    <w:p w:rsidR="009C0F5F" w:rsidRPr="009C0F5F" w:rsidRDefault="009C0F5F" w:rsidP="009C0F5F">
      <w:pPr>
        <w:pStyle w:val="NoSpacing"/>
        <w:rPr>
          <w:rFonts w:ascii="Arial" w:hAnsi="Arial" w:cs="Arial"/>
          <w:sz w:val="24"/>
          <w:szCs w:val="24"/>
        </w:rPr>
      </w:pPr>
    </w:p>
    <w:p w:rsidR="009C0F5F" w:rsidRPr="009C0F5F" w:rsidRDefault="009C0F5F" w:rsidP="009C0F5F">
      <w:pPr>
        <w:pStyle w:val="NoSpacing"/>
        <w:rPr>
          <w:rFonts w:ascii="Arial" w:hAnsi="Arial" w:cs="Arial"/>
          <w:sz w:val="24"/>
          <w:szCs w:val="24"/>
        </w:rPr>
      </w:pPr>
      <w:r w:rsidRPr="009C0F5F">
        <w:rPr>
          <w:rFonts w:ascii="Arial" w:hAnsi="Arial" w:cs="Arial"/>
          <w:b/>
          <w:sz w:val="24"/>
          <w:szCs w:val="24"/>
        </w:rPr>
        <w:t>Enrollment for September 2016 – June 2017:</w:t>
      </w:r>
      <w:r w:rsidRPr="009C0F5F">
        <w:rPr>
          <w:rFonts w:ascii="Arial" w:hAnsi="Arial" w:cs="Arial"/>
          <w:sz w:val="24"/>
          <w:szCs w:val="24"/>
        </w:rPr>
        <w:t xml:space="preserve"> Due to the unexpected increase in the number of students in the school and the unexpected involvement in assisting with supervision to students with special needs it is a requirement to increase lunch fees for the upcoming school year. Registration will begin at the beginning of May for all grades 5 to 9.</w:t>
      </w:r>
    </w:p>
    <w:p w:rsidR="009C0F5F" w:rsidRPr="009C0F5F" w:rsidRDefault="009C0F5F" w:rsidP="009C0F5F">
      <w:pPr>
        <w:pStyle w:val="NoSpacing"/>
        <w:rPr>
          <w:rFonts w:ascii="Arial" w:hAnsi="Arial" w:cs="Arial"/>
          <w:sz w:val="24"/>
          <w:szCs w:val="24"/>
        </w:rPr>
      </w:pPr>
    </w:p>
    <w:p w:rsidR="009C0F5F" w:rsidRPr="009C0F5F" w:rsidRDefault="009C0F5F" w:rsidP="009C0F5F">
      <w:pPr>
        <w:pStyle w:val="NoSpacing"/>
        <w:rPr>
          <w:rFonts w:ascii="Arial" w:hAnsi="Arial" w:cs="Arial"/>
          <w:sz w:val="24"/>
          <w:szCs w:val="24"/>
        </w:rPr>
      </w:pPr>
      <w:r w:rsidRPr="009C0F5F">
        <w:rPr>
          <w:rFonts w:ascii="Arial" w:hAnsi="Arial" w:cs="Arial"/>
          <w:sz w:val="24"/>
          <w:szCs w:val="24"/>
        </w:rPr>
        <w:t>My recommendations are as follows:</w:t>
      </w:r>
    </w:p>
    <w:p w:rsidR="009C0F5F" w:rsidRPr="009C0F5F" w:rsidRDefault="009C0F5F" w:rsidP="009C0F5F">
      <w:pPr>
        <w:pStyle w:val="NoSpacing"/>
        <w:rPr>
          <w:rFonts w:ascii="Arial" w:hAnsi="Arial" w:cs="Arial"/>
          <w:sz w:val="24"/>
          <w:szCs w:val="24"/>
        </w:rPr>
      </w:pPr>
    </w:p>
    <w:p w:rsidR="009C0F5F" w:rsidRPr="009C0F5F" w:rsidRDefault="009C0F5F" w:rsidP="009C0F5F">
      <w:pPr>
        <w:pStyle w:val="NoSpacing"/>
        <w:jc w:val="both"/>
        <w:rPr>
          <w:rFonts w:ascii="Arial" w:hAnsi="Arial" w:cs="Arial"/>
          <w:sz w:val="24"/>
          <w:szCs w:val="24"/>
        </w:rPr>
      </w:pPr>
      <w:r w:rsidRPr="009C0F5F">
        <w:rPr>
          <w:rFonts w:ascii="Arial" w:hAnsi="Arial" w:cs="Arial"/>
          <w:sz w:val="24"/>
          <w:szCs w:val="24"/>
        </w:rPr>
        <w:t>1.Full time student (attends lunch everyday), fee increases from - $180 to $200</w:t>
      </w:r>
    </w:p>
    <w:p w:rsidR="009C0F5F" w:rsidRPr="009C0F5F" w:rsidRDefault="009C0F5F" w:rsidP="009C0F5F">
      <w:pPr>
        <w:pStyle w:val="NoSpacing"/>
        <w:rPr>
          <w:rFonts w:ascii="Arial" w:hAnsi="Arial" w:cs="Arial"/>
          <w:sz w:val="24"/>
          <w:szCs w:val="24"/>
        </w:rPr>
      </w:pPr>
      <w:r w:rsidRPr="009C0F5F">
        <w:rPr>
          <w:rFonts w:ascii="Arial" w:hAnsi="Arial" w:cs="Arial"/>
          <w:sz w:val="24"/>
          <w:szCs w:val="24"/>
        </w:rPr>
        <w:t>2.Full time student (pays semi-annually) , fee increases from  -        $190 to $220</w:t>
      </w:r>
    </w:p>
    <w:p w:rsidR="009C0F5F" w:rsidRPr="009C0F5F" w:rsidRDefault="009C0F5F" w:rsidP="009C0F5F">
      <w:pPr>
        <w:pStyle w:val="NoSpacing"/>
        <w:rPr>
          <w:rFonts w:ascii="Arial" w:hAnsi="Arial" w:cs="Arial"/>
          <w:sz w:val="24"/>
          <w:szCs w:val="24"/>
        </w:rPr>
      </w:pPr>
      <w:r w:rsidRPr="009C0F5F">
        <w:rPr>
          <w:rFonts w:ascii="Arial" w:hAnsi="Arial" w:cs="Arial"/>
          <w:sz w:val="24"/>
          <w:szCs w:val="24"/>
        </w:rPr>
        <w:t>3.Families with 3 children ( fee remains the same)                                              $450</w:t>
      </w:r>
    </w:p>
    <w:p w:rsidR="009C0F5F" w:rsidRPr="009C0F5F" w:rsidRDefault="009C0F5F" w:rsidP="009C0F5F">
      <w:pPr>
        <w:pStyle w:val="NoSpacing"/>
        <w:rPr>
          <w:rFonts w:ascii="Arial" w:hAnsi="Arial" w:cs="Arial"/>
          <w:sz w:val="24"/>
          <w:szCs w:val="24"/>
        </w:rPr>
      </w:pPr>
      <w:r w:rsidRPr="009C0F5F">
        <w:rPr>
          <w:rFonts w:ascii="Arial" w:hAnsi="Arial" w:cs="Arial"/>
          <w:sz w:val="24"/>
          <w:szCs w:val="24"/>
        </w:rPr>
        <w:t>4.Monthly (choosing to stay for specific months), fee increases from- $30 to $40</w:t>
      </w:r>
    </w:p>
    <w:p w:rsidR="00C64FDC" w:rsidRDefault="00C64FDC" w:rsidP="00C64FDC"/>
    <w:p w:rsidR="0047688A" w:rsidRDefault="0047688A" w:rsidP="0047688A">
      <w:pPr>
        <w:pStyle w:val="NoSpacing"/>
        <w:rPr>
          <w:rFonts w:ascii="Arial" w:hAnsi="Arial" w:cs="Arial"/>
          <w:sz w:val="24"/>
          <w:szCs w:val="24"/>
        </w:rPr>
      </w:pPr>
      <w:r w:rsidRPr="0047688A">
        <w:rPr>
          <w:rFonts w:ascii="Arial" w:hAnsi="Arial" w:cs="Arial"/>
          <w:b/>
          <w:sz w:val="24"/>
          <w:szCs w:val="24"/>
        </w:rPr>
        <w:t>Discussion</w:t>
      </w:r>
      <w:r>
        <w:rPr>
          <w:rFonts w:ascii="Arial" w:hAnsi="Arial" w:cs="Arial"/>
          <w:sz w:val="24"/>
          <w:szCs w:val="24"/>
        </w:rPr>
        <w:t xml:space="preserve"> for </w:t>
      </w:r>
      <w:r w:rsidR="00DE75E1">
        <w:rPr>
          <w:rFonts w:ascii="Arial" w:hAnsi="Arial" w:cs="Arial"/>
          <w:sz w:val="24"/>
          <w:szCs w:val="24"/>
        </w:rPr>
        <w:t>past due</w:t>
      </w:r>
      <w:r>
        <w:rPr>
          <w:rFonts w:ascii="Arial" w:hAnsi="Arial" w:cs="Arial"/>
          <w:sz w:val="24"/>
          <w:szCs w:val="24"/>
        </w:rPr>
        <w:t xml:space="preserve"> lunch fee:</w:t>
      </w:r>
    </w:p>
    <w:p w:rsidR="0047688A" w:rsidRDefault="0047688A" w:rsidP="0047688A">
      <w:pPr>
        <w:pStyle w:val="NoSpacing"/>
        <w:rPr>
          <w:rFonts w:ascii="Arial" w:hAnsi="Arial" w:cs="Arial"/>
          <w:sz w:val="24"/>
          <w:szCs w:val="24"/>
        </w:rPr>
      </w:pPr>
      <w:r>
        <w:rPr>
          <w:rFonts w:ascii="Arial" w:hAnsi="Arial" w:cs="Arial"/>
          <w:sz w:val="24"/>
          <w:szCs w:val="24"/>
        </w:rPr>
        <w:t>Peggy: We need find some strategy</w:t>
      </w:r>
      <w:r w:rsidR="004931DA">
        <w:rPr>
          <w:rFonts w:ascii="Arial" w:hAnsi="Arial" w:cs="Arial"/>
          <w:sz w:val="24"/>
          <w:szCs w:val="24"/>
        </w:rPr>
        <w:t xml:space="preserve"> to deal with the past due fees</w:t>
      </w:r>
      <w:r>
        <w:rPr>
          <w:rFonts w:ascii="Arial" w:hAnsi="Arial" w:cs="Arial"/>
          <w:sz w:val="24"/>
          <w:szCs w:val="24"/>
        </w:rPr>
        <w:t xml:space="preserve">, </w:t>
      </w:r>
      <w:r w:rsidR="004931DA">
        <w:rPr>
          <w:rFonts w:ascii="Arial" w:hAnsi="Arial" w:cs="Arial"/>
          <w:sz w:val="24"/>
          <w:szCs w:val="24"/>
        </w:rPr>
        <w:t>which are the combination of irresponsible payment and cultural misunderstanding. School</w:t>
      </w:r>
      <w:r>
        <w:rPr>
          <w:rFonts w:ascii="Arial" w:hAnsi="Arial" w:cs="Arial"/>
          <w:sz w:val="24"/>
          <w:szCs w:val="24"/>
        </w:rPr>
        <w:t xml:space="preserve"> will call to have the following ups to them.</w:t>
      </w:r>
    </w:p>
    <w:p w:rsidR="0047688A" w:rsidRDefault="0047688A" w:rsidP="0047688A">
      <w:pPr>
        <w:pStyle w:val="NoSpacing"/>
        <w:rPr>
          <w:rFonts w:ascii="Arial" w:hAnsi="Arial" w:cs="Arial"/>
          <w:sz w:val="24"/>
          <w:szCs w:val="24"/>
        </w:rPr>
      </w:pPr>
    </w:p>
    <w:p w:rsidR="0047688A" w:rsidRDefault="0047688A" w:rsidP="0047688A">
      <w:pPr>
        <w:pStyle w:val="NoSpacing"/>
        <w:rPr>
          <w:rFonts w:ascii="Arial" w:hAnsi="Arial" w:cs="Arial"/>
          <w:sz w:val="24"/>
          <w:szCs w:val="24"/>
        </w:rPr>
      </w:pPr>
      <w:r>
        <w:rPr>
          <w:rFonts w:ascii="Arial" w:hAnsi="Arial" w:cs="Arial"/>
          <w:sz w:val="24"/>
          <w:szCs w:val="24"/>
        </w:rPr>
        <w:t>Suggestion:</w:t>
      </w:r>
    </w:p>
    <w:p w:rsidR="0047688A" w:rsidRDefault="0047688A" w:rsidP="0047688A">
      <w:pPr>
        <w:pStyle w:val="NoSpacing"/>
        <w:numPr>
          <w:ilvl w:val="0"/>
          <w:numId w:val="14"/>
        </w:numPr>
        <w:rPr>
          <w:rFonts w:ascii="Arial" w:hAnsi="Arial" w:cs="Arial"/>
          <w:sz w:val="24"/>
          <w:szCs w:val="24"/>
        </w:rPr>
      </w:pPr>
      <w:r>
        <w:rPr>
          <w:rFonts w:ascii="Arial" w:hAnsi="Arial" w:cs="Arial"/>
          <w:sz w:val="24"/>
          <w:szCs w:val="24"/>
        </w:rPr>
        <w:t>Could think about collecting the lunch fee on annual or semi-annual basis, monthly fee could be an option.</w:t>
      </w:r>
    </w:p>
    <w:p w:rsidR="0047688A" w:rsidRDefault="0047688A" w:rsidP="0047688A">
      <w:pPr>
        <w:pStyle w:val="NoSpacing"/>
        <w:numPr>
          <w:ilvl w:val="0"/>
          <w:numId w:val="14"/>
        </w:numPr>
        <w:rPr>
          <w:rFonts w:ascii="Arial" w:hAnsi="Arial" w:cs="Arial"/>
          <w:sz w:val="24"/>
          <w:szCs w:val="24"/>
        </w:rPr>
      </w:pPr>
      <w:r>
        <w:rPr>
          <w:rFonts w:ascii="Arial" w:hAnsi="Arial" w:cs="Arial"/>
          <w:sz w:val="24"/>
          <w:szCs w:val="24"/>
        </w:rPr>
        <w:t xml:space="preserve">Cold think about reducing </w:t>
      </w:r>
      <w:r w:rsidR="00DE75E1">
        <w:rPr>
          <w:rFonts w:ascii="Arial" w:hAnsi="Arial" w:cs="Arial"/>
          <w:sz w:val="24"/>
          <w:szCs w:val="24"/>
        </w:rPr>
        <w:t xml:space="preserve">number of </w:t>
      </w:r>
      <w:r>
        <w:rPr>
          <w:rFonts w:ascii="Arial" w:hAnsi="Arial" w:cs="Arial"/>
          <w:sz w:val="24"/>
          <w:szCs w:val="24"/>
        </w:rPr>
        <w:t>other field trip activities to reduce the total payment for students, etc</w:t>
      </w:r>
    </w:p>
    <w:p w:rsidR="0047688A" w:rsidRPr="00C64FDC" w:rsidRDefault="00DE75E1" w:rsidP="0047688A">
      <w:pPr>
        <w:pStyle w:val="ListParagraph"/>
        <w:numPr>
          <w:ilvl w:val="0"/>
          <w:numId w:val="14"/>
        </w:numPr>
      </w:pPr>
      <w:r>
        <w:t>Fees will increase next year.</w:t>
      </w:r>
      <w:r w:rsidR="00066E50">
        <w:t xml:space="preserve"> </w:t>
      </w:r>
      <w:r w:rsidR="0047688A">
        <w:t xml:space="preserve">Peggy will check the rate with Whyte Ridge School </w:t>
      </w:r>
      <w:r w:rsidR="004931DA">
        <w:t xml:space="preserve"> as a reference </w:t>
      </w:r>
      <w:r w:rsidR="0047688A">
        <w:t xml:space="preserve">to coordinate with Silvana’s </w:t>
      </w:r>
      <w:r w:rsidR="0047688A" w:rsidRPr="0047688A">
        <w:rPr>
          <w:rFonts w:cs="Arial"/>
        </w:rPr>
        <w:t>recommendations</w:t>
      </w:r>
      <w:r w:rsidR="0047688A">
        <w:t xml:space="preserve">. </w:t>
      </w:r>
    </w:p>
    <w:p w:rsidR="000E6109" w:rsidRPr="00C64FDC" w:rsidRDefault="000E6109" w:rsidP="00F135CE">
      <w:pPr>
        <w:ind w:left="360"/>
      </w:pPr>
    </w:p>
    <w:p w:rsidR="00B75F27" w:rsidRDefault="00915644" w:rsidP="00B75F27">
      <w:pPr>
        <w:rPr>
          <w:rFonts w:cs="Arial"/>
        </w:rPr>
      </w:pPr>
      <w:r w:rsidRPr="0047688A">
        <w:rPr>
          <w:rFonts w:cs="Arial"/>
          <w:b/>
        </w:rPr>
        <w:t>5</w:t>
      </w:r>
      <w:r w:rsidR="00B75F27" w:rsidRPr="0047688A">
        <w:rPr>
          <w:rFonts w:cs="Arial"/>
          <w:b/>
        </w:rPr>
        <w:t>. Admin Report</w:t>
      </w:r>
      <w:r w:rsidR="0047688A">
        <w:rPr>
          <w:rFonts w:cs="Arial"/>
        </w:rPr>
        <w:t xml:space="preserve"> </w:t>
      </w:r>
      <w:r w:rsidR="00B75F27">
        <w:rPr>
          <w:rFonts w:cs="Arial"/>
        </w:rPr>
        <w:t>- Peggy</w:t>
      </w:r>
    </w:p>
    <w:p w:rsidR="00B75F27" w:rsidRDefault="00B75F27" w:rsidP="00B75F27">
      <w:pPr>
        <w:rPr>
          <w:rFonts w:cs="Arial"/>
        </w:rPr>
      </w:pPr>
    </w:p>
    <w:p w:rsidR="007249FB" w:rsidRDefault="00AD342D" w:rsidP="007249FB">
      <w:pPr>
        <w:pStyle w:val="ListParagraph"/>
        <w:numPr>
          <w:ilvl w:val="0"/>
          <w:numId w:val="11"/>
        </w:numPr>
      </w:pPr>
      <w:r>
        <w:t>Reporting on expenditures (wish list)</w:t>
      </w:r>
    </w:p>
    <w:p w:rsidR="00AD342D" w:rsidRDefault="00AD342D" w:rsidP="00AD342D">
      <w:pPr>
        <w:pStyle w:val="ListParagraph"/>
      </w:pPr>
      <w:r>
        <w:t>No update at the meeting.</w:t>
      </w:r>
    </w:p>
    <w:p w:rsidR="00EF05A8" w:rsidRDefault="00EF05A8" w:rsidP="00AD342D">
      <w:pPr>
        <w:pStyle w:val="ListParagraph"/>
      </w:pPr>
    </w:p>
    <w:p w:rsidR="007249FB" w:rsidRDefault="00AD342D" w:rsidP="007249FB">
      <w:pPr>
        <w:pStyle w:val="ListParagraph"/>
        <w:numPr>
          <w:ilvl w:val="0"/>
          <w:numId w:val="11"/>
        </w:numPr>
      </w:pPr>
      <w:r>
        <w:t>Registrations for 2016 – 2017 (information for Waverly West Senior Years – FRC) and online report</w:t>
      </w:r>
    </w:p>
    <w:p w:rsidR="00AD342D" w:rsidRDefault="00AD342D" w:rsidP="00AD342D">
      <w:pPr>
        <w:pStyle w:val="ListParagraph"/>
        <w:numPr>
          <w:ilvl w:val="1"/>
          <w:numId w:val="11"/>
        </w:numPr>
      </w:pPr>
      <w:r>
        <w:t>Divisional Maintenance</w:t>
      </w:r>
      <w:r w:rsidR="00E9744E">
        <w:t>:</w:t>
      </w:r>
    </w:p>
    <w:p w:rsidR="00AD342D" w:rsidRDefault="004931DA" w:rsidP="004931DA">
      <w:pPr>
        <w:pStyle w:val="ListParagraph"/>
        <w:ind w:left="1440"/>
      </w:pPr>
      <w:r>
        <w:t xml:space="preserve">Grade 9s are splitting to VMC &amp; FRC depending on residency – Bridgewater and the other two areas from </w:t>
      </w:r>
      <w:r w:rsidR="00AD342D">
        <w:t>Waverly West Senior Years</w:t>
      </w:r>
      <w:r>
        <w:t xml:space="preserve"> </w:t>
      </w:r>
      <w:r w:rsidR="00AD342D">
        <w:t>have all registered to FRC</w:t>
      </w:r>
      <w:r w:rsidR="00EF05A8">
        <w:t>.</w:t>
      </w:r>
      <w:r w:rsidR="00CC7D6C">
        <w:t xml:space="preserve"> Bus trans</w:t>
      </w:r>
      <w:r w:rsidR="00DE75E1">
        <w:t>portat</w:t>
      </w:r>
      <w:r w:rsidR="00CC7D6C">
        <w:t>ion is one of the major reasons.</w:t>
      </w:r>
    </w:p>
    <w:p w:rsidR="00AD342D" w:rsidRDefault="00AD342D" w:rsidP="00AD342D">
      <w:pPr>
        <w:pStyle w:val="ListParagraph"/>
        <w:numPr>
          <w:ilvl w:val="1"/>
          <w:numId w:val="11"/>
        </w:numPr>
      </w:pPr>
      <w:r>
        <w:t>Online process</w:t>
      </w:r>
      <w:r w:rsidR="00E9744E">
        <w:t>:</w:t>
      </w:r>
    </w:p>
    <w:p w:rsidR="00AD342D" w:rsidRDefault="00AD342D" w:rsidP="00AD342D">
      <w:pPr>
        <w:pStyle w:val="ListParagraph"/>
        <w:ind w:left="1440"/>
      </w:pPr>
      <w:r>
        <w:t>Online process went well for grade 8 to grade 9,</w:t>
      </w:r>
      <w:r w:rsidR="00EF05A8">
        <w:t xml:space="preserve"> such as</w:t>
      </w:r>
      <w:r>
        <w:t xml:space="preserve"> Band </w:t>
      </w:r>
      <w:r w:rsidR="004931DA">
        <w:t xml:space="preserve">(38) </w:t>
      </w:r>
      <w:r>
        <w:t xml:space="preserve">and French </w:t>
      </w:r>
      <w:r w:rsidR="00EF05A8">
        <w:t xml:space="preserve">classes </w:t>
      </w:r>
      <w:r w:rsidR="004931DA">
        <w:t xml:space="preserve">(two classes, 25/each) </w:t>
      </w:r>
      <w:r w:rsidR="00EF05A8">
        <w:t xml:space="preserve">have been </w:t>
      </w:r>
      <w:r w:rsidR="00DE75E1">
        <w:t>full</w:t>
      </w:r>
      <w:r w:rsidR="00EF05A8">
        <w:t>, other courses have s</w:t>
      </w:r>
      <w:r w:rsidR="00066E50">
        <w:t xml:space="preserve">ome space left for new students; Outdoor Ed and Drama needed to be cancelled due to low enrollment. </w:t>
      </w:r>
    </w:p>
    <w:p w:rsidR="00AD342D" w:rsidRDefault="00AD342D" w:rsidP="00AD342D">
      <w:pPr>
        <w:pStyle w:val="ListParagraph"/>
        <w:numPr>
          <w:ilvl w:val="1"/>
          <w:numId w:val="11"/>
        </w:numPr>
      </w:pPr>
      <w:r>
        <w:t>Package for Grade 5- 8 sent home March</w:t>
      </w:r>
      <w:r w:rsidR="00E9744E">
        <w:t xml:space="preserve"> 9:</w:t>
      </w:r>
    </w:p>
    <w:p w:rsidR="00EF05A8" w:rsidRDefault="00AD342D" w:rsidP="00EF05A8">
      <w:pPr>
        <w:pStyle w:val="ListParagraph"/>
        <w:ind w:left="1440"/>
      </w:pPr>
      <w:r>
        <w:t>Start at tomorrow</w:t>
      </w:r>
      <w:r w:rsidR="00E9744E">
        <w:t xml:space="preserve"> March 9th</w:t>
      </w:r>
      <w:r>
        <w:t>, the registration package will be sent out to home.</w:t>
      </w:r>
    </w:p>
    <w:p w:rsidR="00EF05A8" w:rsidRDefault="00EF05A8" w:rsidP="00EF05A8">
      <w:pPr>
        <w:pStyle w:val="ListParagraph"/>
        <w:ind w:left="1440"/>
      </w:pPr>
    </w:p>
    <w:p w:rsidR="00EF05A8" w:rsidRDefault="00EF05A8" w:rsidP="00EF05A8">
      <w:pPr>
        <w:pStyle w:val="ListParagraph"/>
        <w:numPr>
          <w:ilvl w:val="0"/>
          <w:numId w:val="11"/>
        </w:numPr>
      </w:pPr>
      <w:r>
        <w:t>Intensive French for 2016- 2017</w:t>
      </w:r>
    </w:p>
    <w:p w:rsidR="00EF05A8" w:rsidRDefault="00EF05A8" w:rsidP="00EF05A8">
      <w:pPr>
        <w:pStyle w:val="ListParagraph"/>
      </w:pPr>
      <w:r>
        <w:t>There are 32 registrations</w:t>
      </w:r>
      <w:r w:rsidR="00CC7D6C">
        <w:t xml:space="preserve"> to this </w:t>
      </w:r>
      <w:r>
        <w:t xml:space="preserve">class, </w:t>
      </w:r>
      <w:r w:rsidR="00CC7D6C">
        <w:t xml:space="preserve">a </w:t>
      </w:r>
      <w:r w:rsidR="00DE75E1">
        <w:t>few</w:t>
      </w:r>
      <w:r>
        <w:t xml:space="preserve"> students are in the waiting list. </w:t>
      </w:r>
    </w:p>
    <w:p w:rsidR="00EF05A8" w:rsidRDefault="00EF05A8" w:rsidP="00EF05A8">
      <w:pPr>
        <w:pStyle w:val="ListParagraph"/>
      </w:pPr>
    </w:p>
    <w:p w:rsidR="007249FB" w:rsidRDefault="00EF05A8" w:rsidP="007249FB">
      <w:pPr>
        <w:pStyle w:val="ListParagraph"/>
        <w:numPr>
          <w:ilvl w:val="0"/>
          <w:numId w:val="11"/>
        </w:numPr>
      </w:pPr>
      <w:r>
        <w:t>Tri-Conferences.</w:t>
      </w:r>
    </w:p>
    <w:p w:rsidR="00EF05A8" w:rsidRDefault="00EF05A8" w:rsidP="00EF05A8">
      <w:pPr>
        <w:pStyle w:val="ListParagraph"/>
      </w:pPr>
      <w:r>
        <w:t>It will be on next week</w:t>
      </w:r>
      <w:r w:rsidR="00CC7D6C">
        <w:t xml:space="preserve"> as scheduled</w:t>
      </w:r>
      <w:r>
        <w:t>, the report</w:t>
      </w:r>
      <w:r w:rsidR="00E9744E">
        <w:t xml:space="preserve"> cards are available online now for all grades.</w:t>
      </w:r>
    </w:p>
    <w:p w:rsidR="00CB7EC2" w:rsidRDefault="00CB7EC2" w:rsidP="00CB7EC2">
      <w:pPr>
        <w:pStyle w:val="ListParagraph"/>
        <w:ind w:left="1440"/>
      </w:pPr>
    </w:p>
    <w:p w:rsidR="004A0DB2" w:rsidRDefault="00E9744E" w:rsidP="00E9744E">
      <w:pPr>
        <w:pStyle w:val="ListParagraph"/>
        <w:numPr>
          <w:ilvl w:val="0"/>
          <w:numId w:val="11"/>
        </w:numPr>
        <w:rPr>
          <w:rFonts w:cs="Arial"/>
        </w:rPr>
      </w:pPr>
      <w:r>
        <w:rPr>
          <w:rFonts w:cs="Arial"/>
        </w:rPr>
        <w:t>Information from The Learning Partnership Conference in Toronto – Peggy</w:t>
      </w:r>
    </w:p>
    <w:p w:rsidR="00E9744E" w:rsidRDefault="00E9744E" w:rsidP="00E9744E">
      <w:pPr>
        <w:pStyle w:val="ListParagraph"/>
        <w:rPr>
          <w:rFonts w:cs="Arial"/>
        </w:rPr>
      </w:pPr>
      <w:r>
        <w:rPr>
          <w:rFonts w:cs="Arial"/>
        </w:rPr>
        <w:t>Principal Peggy</w:t>
      </w:r>
      <w:r w:rsidR="003F1D9F">
        <w:rPr>
          <w:rFonts w:cs="Arial"/>
        </w:rPr>
        <w:t xml:space="preserve"> Hobson</w:t>
      </w:r>
      <w:r>
        <w:rPr>
          <w:rFonts w:cs="Arial"/>
        </w:rPr>
        <w:t xml:space="preserve"> has attended the conference on Feb 22 – 24 in Toronto.</w:t>
      </w:r>
      <w:r w:rsidR="00CF7B90">
        <w:rPr>
          <w:rFonts w:cs="Arial"/>
        </w:rPr>
        <w:t xml:space="preserve"> Below are the links to the information from the conference:</w:t>
      </w:r>
    </w:p>
    <w:p w:rsidR="003F1D9F" w:rsidRDefault="003F1D9F" w:rsidP="00E9744E">
      <w:pPr>
        <w:pStyle w:val="ListParagraph"/>
        <w:rPr>
          <w:rFonts w:cs="Arial"/>
        </w:rPr>
      </w:pPr>
    </w:p>
    <w:p w:rsidR="003F1D9F" w:rsidRPr="00AA5BE8" w:rsidRDefault="003F1D9F" w:rsidP="003F1D9F">
      <w:pPr>
        <w:rPr>
          <w:rFonts w:cs="Arial"/>
          <w:sz w:val="22"/>
          <w:szCs w:val="22"/>
          <w:shd w:val="clear" w:color="auto" w:fill="FFFFFF"/>
        </w:rPr>
      </w:pPr>
      <w:r w:rsidRPr="00AA5BE8">
        <w:rPr>
          <w:rFonts w:cs="Arial"/>
          <w:sz w:val="22"/>
          <w:szCs w:val="22"/>
          <w:shd w:val="clear" w:color="auto" w:fill="FFFFFF"/>
        </w:rPr>
        <w:t>Youth in Care -</w:t>
      </w:r>
      <w:r w:rsidRPr="00AA5BE8">
        <w:rPr>
          <w:rStyle w:val="apple-converted-space"/>
          <w:rFonts w:cs="Arial"/>
          <w:sz w:val="22"/>
          <w:szCs w:val="22"/>
          <w:shd w:val="clear" w:color="auto" w:fill="FFFFFF"/>
        </w:rPr>
        <w:t> </w:t>
      </w:r>
      <w:hyperlink r:id="rId7" w:tgtFrame="_blank" w:history="1">
        <w:r w:rsidRPr="00AA5BE8">
          <w:rPr>
            <w:rStyle w:val="Hyperlink"/>
            <w:rFonts w:cs="Arial"/>
            <w:color w:val="00008B"/>
            <w:sz w:val="22"/>
            <w:szCs w:val="22"/>
          </w:rPr>
          <w:t>https://www.dropbox.com/s/2e2bgq8y9j4q5rg/Final%20CAS%202015.mp4?dl=0%E2%80%8B</w:t>
        </w:r>
      </w:hyperlink>
    </w:p>
    <w:p w:rsidR="003F1D9F" w:rsidRPr="003F1D9F" w:rsidRDefault="003F1D9F" w:rsidP="003F1D9F">
      <w:pPr>
        <w:rPr>
          <w:rFonts w:cs="Arial"/>
        </w:rPr>
      </w:pPr>
    </w:p>
    <w:p w:rsidR="003F1D9F" w:rsidRPr="003F1D9F" w:rsidRDefault="003F1D9F" w:rsidP="003F1D9F">
      <w:pPr>
        <w:rPr>
          <w:rStyle w:val="apple-converted-space"/>
          <w:rFonts w:cs="Arial"/>
          <w:shd w:val="clear" w:color="auto" w:fill="FFFFFF"/>
        </w:rPr>
      </w:pPr>
      <w:r w:rsidRPr="003F1D9F">
        <w:rPr>
          <w:rFonts w:cs="Arial"/>
          <w:sz w:val="22"/>
          <w:szCs w:val="22"/>
          <w:u w:val="single"/>
          <w:shd w:val="clear" w:color="auto" w:fill="FFFFFF"/>
        </w:rPr>
        <w:t>Information Sharing from The Learning Partnership/Rotman - Relevant and connected to HGI school plan - Peggy Hobson</w:t>
      </w:r>
      <w:r w:rsidRPr="00AA5BE8">
        <w:rPr>
          <w:rFonts w:cs="Arial"/>
          <w:sz w:val="22"/>
          <w:szCs w:val="22"/>
        </w:rPr>
        <w:br/>
      </w:r>
      <w:r w:rsidRPr="00AA5BE8">
        <w:rPr>
          <w:rFonts w:cs="Arial"/>
          <w:sz w:val="22"/>
          <w:szCs w:val="22"/>
        </w:rPr>
        <w:br/>
      </w:r>
      <w:r w:rsidRPr="00AA5BE8">
        <w:rPr>
          <w:rFonts w:cs="Arial"/>
          <w:sz w:val="22"/>
          <w:szCs w:val="22"/>
          <w:shd w:val="clear" w:color="auto" w:fill="FFFFFF"/>
        </w:rPr>
        <w:t>-        Truth and Reconciliation; I</w:t>
      </w:r>
      <w:r>
        <w:rPr>
          <w:rFonts w:cs="Arial"/>
          <w:shd w:val="clear" w:color="auto" w:fill="FFFFFF"/>
        </w:rPr>
        <w:t xml:space="preserve">ndigenizing Curriculum; Call </w:t>
      </w:r>
      <w:r w:rsidR="00066E50">
        <w:rPr>
          <w:rFonts w:cs="Arial"/>
          <w:shd w:val="clear" w:color="auto" w:fill="FFFFFF"/>
        </w:rPr>
        <w:t xml:space="preserve">to </w:t>
      </w:r>
      <w:r w:rsidRPr="00AA5BE8">
        <w:rPr>
          <w:rFonts w:cs="Arial"/>
          <w:sz w:val="22"/>
          <w:szCs w:val="22"/>
          <w:shd w:val="clear" w:color="auto" w:fill="FFFFFF"/>
        </w:rPr>
        <w:t>Action</w:t>
      </w:r>
      <w:r w:rsidRPr="00AA5BE8">
        <w:rPr>
          <w:rStyle w:val="apple-converted-space"/>
          <w:rFonts w:cs="Arial"/>
          <w:sz w:val="22"/>
          <w:szCs w:val="22"/>
          <w:shd w:val="clear" w:color="auto" w:fill="FFFFFF"/>
        </w:rPr>
        <w:t> </w:t>
      </w:r>
    </w:p>
    <w:p w:rsidR="006A0C0B" w:rsidRDefault="003F1D9F" w:rsidP="003F1D9F">
      <w:pPr>
        <w:rPr>
          <w:rFonts w:cs="Arial"/>
          <w:sz w:val="22"/>
          <w:szCs w:val="22"/>
          <w:shd w:val="clear" w:color="auto" w:fill="FFFFFF"/>
        </w:rPr>
      </w:pPr>
      <w:r>
        <w:rPr>
          <w:rStyle w:val="object"/>
          <w:rFonts w:cs="Arial"/>
          <w:color w:val="00008B"/>
          <w:sz w:val="22"/>
          <w:szCs w:val="22"/>
        </w:rPr>
        <w:t xml:space="preserve">         </w:t>
      </w:r>
      <w:hyperlink r:id="rId8" w:tgtFrame="_blank" w:history="1">
        <w:r w:rsidRPr="00AA5BE8">
          <w:rPr>
            <w:rStyle w:val="Hyperlink"/>
            <w:rFonts w:cs="Arial"/>
            <w:color w:val="00008B"/>
            <w:sz w:val="22"/>
            <w:szCs w:val="22"/>
          </w:rPr>
          <w:t>https://www.youtube.com/watch?v=xmYu-Wppp3c</w:t>
        </w:r>
      </w:hyperlink>
      <w:r w:rsidRPr="00AA5BE8">
        <w:rPr>
          <w:rFonts w:cs="Arial"/>
          <w:sz w:val="22"/>
          <w:szCs w:val="22"/>
        </w:rPr>
        <w:br/>
      </w:r>
      <w:r w:rsidRPr="00AA5BE8">
        <w:rPr>
          <w:rFonts w:cs="Arial"/>
          <w:sz w:val="22"/>
          <w:szCs w:val="22"/>
          <w:shd w:val="clear" w:color="auto" w:fill="FFFFFF"/>
        </w:rPr>
        <w:t>-        </w:t>
      </w:r>
      <w:hyperlink r:id="rId9" w:tgtFrame="_blank" w:history="1">
        <w:r w:rsidRPr="00AA5BE8">
          <w:rPr>
            <w:rStyle w:val="Hyperlink"/>
            <w:rFonts w:cs="Arial"/>
            <w:color w:val="00008B"/>
            <w:sz w:val="22"/>
            <w:szCs w:val="22"/>
          </w:rPr>
          <w:t>www.trc.ca</w:t>
        </w:r>
      </w:hyperlink>
      <w:r w:rsidRPr="00AA5BE8">
        <w:rPr>
          <w:rFonts w:cs="Arial"/>
          <w:sz w:val="22"/>
          <w:szCs w:val="22"/>
          <w:shd w:val="clear" w:color="auto" w:fill="FFFFFF"/>
        </w:rPr>
        <w:t>&lt;</w:t>
      </w:r>
      <w:hyperlink r:id="rId10" w:tgtFrame="_blank" w:history="1">
        <w:r w:rsidRPr="00AA5BE8">
          <w:rPr>
            <w:rStyle w:val="Hyperlink"/>
            <w:rFonts w:cs="Arial"/>
            <w:color w:val="00008B"/>
            <w:sz w:val="22"/>
            <w:szCs w:val="22"/>
          </w:rPr>
          <w:t>http://www.trc.ca</w:t>
        </w:r>
      </w:hyperlink>
      <w:r w:rsidRPr="00AA5BE8">
        <w:rPr>
          <w:rFonts w:cs="Arial"/>
          <w:sz w:val="22"/>
          <w:szCs w:val="22"/>
          <w:shd w:val="clear" w:color="auto" w:fill="FFFFFF"/>
        </w:rPr>
        <w:t>&gt;</w:t>
      </w:r>
      <w:r w:rsidRPr="00AA5BE8">
        <w:rPr>
          <w:rFonts w:cs="Arial"/>
          <w:sz w:val="22"/>
          <w:szCs w:val="22"/>
        </w:rPr>
        <w:br/>
      </w:r>
      <w:r w:rsidRPr="00AA5BE8">
        <w:rPr>
          <w:rFonts w:cs="Arial"/>
          <w:sz w:val="22"/>
          <w:szCs w:val="22"/>
          <w:shd w:val="clear" w:color="auto" w:fill="FFFFFF"/>
        </w:rPr>
        <w:t>-        </w:t>
      </w:r>
      <w:hyperlink r:id="rId11" w:tgtFrame="_blank" w:history="1">
        <w:r w:rsidRPr="00AA5BE8">
          <w:rPr>
            <w:rStyle w:val="Hyperlink"/>
            <w:rFonts w:cs="Arial"/>
            <w:color w:val="00008B"/>
            <w:sz w:val="22"/>
            <w:szCs w:val="22"/>
          </w:rPr>
          <w:t>http://www.maei-ppw.ca/</w:t>
        </w:r>
      </w:hyperlink>
      <w:r w:rsidRPr="00AA5BE8">
        <w:rPr>
          <w:rFonts w:cs="Arial"/>
          <w:sz w:val="22"/>
          <w:szCs w:val="22"/>
        </w:rPr>
        <w:br/>
      </w:r>
      <w:r w:rsidRPr="00AA5BE8">
        <w:rPr>
          <w:rFonts w:cs="Arial"/>
          <w:sz w:val="22"/>
          <w:szCs w:val="22"/>
          <w:shd w:val="clear" w:color="auto" w:fill="FFFFFF"/>
        </w:rPr>
        <w:t>-        </w:t>
      </w:r>
      <w:hyperlink r:id="rId12" w:tgtFrame="_blank" w:history="1">
        <w:r w:rsidRPr="00AA5BE8">
          <w:rPr>
            <w:rStyle w:val="Hyperlink"/>
            <w:rFonts w:cs="Arial"/>
            <w:color w:val="00008B"/>
            <w:sz w:val="22"/>
            <w:szCs w:val="22"/>
          </w:rPr>
          <w:t>http://www.oise.utoronto.ca/deepeningknowledge/</w:t>
        </w:r>
      </w:hyperlink>
      <w:r w:rsidRPr="00AA5BE8">
        <w:rPr>
          <w:rFonts w:cs="Arial"/>
          <w:sz w:val="22"/>
          <w:szCs w:val="22"/>
        </w:rPr>
        <w:br/>
      </w:r>
      <w:r w:rsidRPr="00AA5BE8">
        <w:rPr>
          <w:rFonts w:cs="Arial"/>
          <w:sz w:val="22"/>
          <w:szCs w:val="22"/>
          <w:shd w:val="clear" w:color="auto" w:fill="FFFFFF"/>
        </w:rPr>
        <w:t>-        The Changing World of Work; Soft skills; Finding and pursuing passions</w:t>
      </w:r>
      <w:r w:rsidRPr="00AA5BE8">
        <w:rPr>
          <w:rFonts w:cs="Arial"/>
          <w:sz w:val="22"/>
          <w:szCs w:val="22"/>
        </w:rPr>
        <w:br/>
      </w:r>
      <w:r w:rsidRPr="00AA5BE8">
        <w:rPr>
          <w:rFonts w:cs="Arial"/>
          <w:sz w:val="22"/>
          <w:szCs w:val="22"/>
          <w:shd w:val="clear" w:color="auto" w:fill="FFFFFF"/>
        </w:rPr>
        <w:t>-        Workopolis; Thinkopolis</w:t>
      </w:r>
      <w:r w:rsidRPr="00AA5BE8">
        <w:rPr>
          <w:rFonts w:cs="Arial"/>
          <w:sz w:val="22"/>
          <w:szCs w:val="22"/>
        </w:rPr>
        <w:br/>
      </w:r>
      <w:r w:rsidRPr="00AA5BE8">
        <w:rPr>
          <w:rFonts w:cs="Arial"/>
          <w:sz w:val="22"/>
          <w:szCs w:val="22"/>
          <w:shd w:val="clear" w:color="auto" w:fill="FFFFFF"/>
        </w:rPr>
        <w:t xml:space="preserve">-        Career currency: In demand - Digital literacy; Advanced computer skills; Coding; Social </w:t>
      </w:r>
    </w:p>
    <w:p w:rsidR="003F1D9F" w:rsidRDefault="006A0C0B" w:rsidP="003F1D9F">
      <w:pPr>
        <w:rPr>
          <w:rFonts w:cs="Arial"/>
        </w:rPr>
      </w:pPr>
      <w:r>
        <w:rPr>
          <w:rFonts w:cs="Arial"/>
          <w:sz w:val="22"/>
          <w:szCs w:val="22"/>
          <w:shd w:val="clear" w:color="auto" w:fill="FFFFFF"/>
        </w:rPr>
        <w:t xml:space="preserve">         </w:t>
      </w:r>
      <w:r w:rsidR="003F1D9F" w:rsidRPr="00AA5BE8">
        <w:rPr>
          <w:rFonts w:cs="Arial"/>
          <w:sz w:val="22"/>
          <w:szCs w:val="22"/>
          <w:shd w:val="clear" w:color="auto" w:fill="FFFFFF"/>
        </w:rPr>
        <w:t>Media Skills</w:t>
      </w:r>
      <w:r w:rsidR="003F1D9F" w:rsidRPr="00AA5BE8">
        <w:rPr>
          <w:rFonts w:cs="Arial"/>
          <w:sz w:val="22"/>
          <w:szCs w:val="22"/>
        </w:rPr>
        <w:br/>
      </w:r>
      <w:r w:rsidR="003F1D9F" w:rsidRPr="00AA5BE8">
        <w:rPr>
          <w:rFonts w:cs="Arial"/>
          <w:sz w:val="22"/>
          <w:szCs w:val="22"/>
          <w:shd w:val="clear" w:color="auto" w:fill="FFFFFF"/>
        </w:rPr>
        <w:t>-        Growth sectors: Technology; Data analysis; Health care fields</w:t>
      </w:r>
      <w:r w:rsidR="003F1D9F" w:rsidRPr="00AA5BE8">
        <w:rPr>
          <w:rFonts w:cs="Arial"/>
          <w:sz w:val="22"/>
          <w:szCs w:val="22"/>
        </w:rPr>
        <w:br/>
      </w:r>
      <w:r w:rsidR="003F1D9F" w:rsidRPr="00AA5BE8">
        <w:rPr>
          <w:rFonts w:cs="Arial"/>
          <w:sz w:val="22"/>
          <w:szCs w:val="22"/>
          <w:shd w:val="clear" w:color="auto" w:fill="FFFFFF"/>
        </w:rPr>
        <w:t>-        Online Courses:</w:t>
      </w:r>
      <w:r w:rsidR="003F1D9F" w:rsidRPr="00AA5BE8">
        <w:rPr>
          <w:rStyle w:val="apple-converted-space"/>
          <w:rFonts w:cs="Arial"/>
          <w:sz w:val="22"/>
          <w:szCs w:val="22"/>
          <w:shd w:val="clear" w:color="auto" w:fill="FFFFFF"/>
        </w:rPr>
        <w:t> </w:t>
      </w:r>
      <w:hyperlink r:id="rId13" w:tgtFrame="_blank" w:history="1">
        <w:r w:rsidR="003F1D9F" w:rsidRPr="00AA5BE8">
          <w:rPr>
            <w:rStyle w:val="Hyperlink"/>
            <w:rFonts w:cs="Arial"/>
            <w:color w:val="00008B"/>
            <w:sz w:val="22"/>
            <w:szCs w:val="22"/>
          </w:rPr>
          <w:t>www.cbelearn.ca</w:t>
        </w:r>
      </w:hyperlink>
      <w:r w:rsidR="003F1D9F" w:rsidRPr="00AA5BE8">
        <w:rPr>
          <w:rFonts w:cs="Arial"/>
          <w:sz w:val="22"/>
          <w:szCs w:val="22"/>
          <w:shd w:val="clear" w:color="auto" w:fill="FFFFFF"/>
        </w:rPr>
        <w:t>&lt;</w:t>
      </w:r>
      <w:hyperlink r:id="rId14" w:tgtFrame="_blank" w:history="1">
        <w:r w:rsidR="003F1D9F" w:rsidRPr="00AA5BE8">
          <w:rPr>
            <w:rStyle w:val="Hyperlink"/>
            <w:rFonts w:cs="Arial"/>
            <w:color w:val="00008B"/>
            <w:sz w:val="22"/>
            <w:szCs w:val="22"/>
          </w:rPr>
          <w:t>http://www.cbelearn.ca</w:t>
        </w:r>
      </w:hyperlink>
      <w:r w:rsidR="003F1D9F" w:rsidRPr="00AA5BE8">
        <w:rPr>
          <w:rFonts w:cs="Arial"/>
          <w:sz w:val="22"/>
          <w:szCs w:val="22"/>
          <w:shd w:val="clear" w:color="auto" w:fill="FFFFFF"/>
        </w:rPr>
        <w:t>&gt;</w:t>
      </w:r>
      <w:r w:rsidR="003F1D9F" w:rsidRPr="00AA5BE8">
        <w:rPr>
          <w:rFonts w:cs="Arial"/>
          <w:sz w:val="22"/>
          <w:szCs w:val="22"/>
        </w:rPr>
        <w:br/>
      </w:r>
      <w:r w:rsidR="003F1D9F" w:rsidRPr="00AA5BE8">
        <w:rPr>
          <w:rFonts w:cs="Arial"/>
          <w:sz w:val="22"/>
          <w:szCs w:val="22"/>
          <w:shd w:val="clear" w:color="auto" w:fill="FFFFFF"/>
        </w:rPr>
        <w:t>-        Marginalized learners; families</w:t>
      </w:r>
      <w:r w:rsidR="003F1D9F" w:rsidRPr="00AA5BE8">
        <w:rPr>
          <w:rFonts w:cs="Arial"/>
          <w:sz w:val="22"/>
          <w:szCs w:val="22"/>
        </w:rPr>
        <w:br/>
      </w:r>
      <w:r w:rsidR="003F1D9F" w:rsidRPr="00AA5BE8">
        <w:rPr>
          <w:rFonts w:cs="Arial"/>
          <w:sz w:val="22"/>
          <w:szCs w:val="22"/>
          <w:shd w:val="clear" w:color="auto" w:fill="FFFFFF"/>
        </w:rPr>
        <w:t>-        Innovation and Problem solving and Real Life Issues</w:t>
      </w:r>
      <w:r w:rsidR="003F1D9F" w:rsidRPr="00AA5BE8">
        <w:rPr>
          <w:rFonts w:cs="Arial"/>
          <w:sz w:val="22"/>
          <w:szCs w:val="22"/>
        </w:rPr>
        <w:br/>
      </w:r>
      <w:r w:rsidR="003F1D9F" w:rsidRPr="00AA5BE8">
        <w:rPr>
          <w:rFonts w:cs="Arial"/>
          <w:sz w:val="22"/>
          <w:szCs w:val="22"/>
          <w:shd w:val="clear" w:color="auto" w:fill="FFFFFF"/>
        </w:rPr>
        <w:t>-        </w:t>
      </w:r>
      <w:hyperlink r:id="rId15" w:tgtFrame="_blank" w:history="1">
        <w:r w:rsidR="003F1D9F" w:rsidRPr="00AA5BE8">
          <w:rPr>
            <w:rStyle w:val="Hyperlink"/>
            <w:rFonts w:cs="Arial"/>
            <w:color w:val="00008B"/>
            <w:sz w:val="22"/>
            <w:szCs w:val="22"/>
          </w:rPr>
          <w:t>https://teachforcanada.ca/en</w:t>
        </w:r>
      </w:hyperlink>
      <w:r w:rsidR="003F1D9F" w:rsidRPr="00AA5BE8">
        <w:rPr>
          <w:rStyle w:val="apple-converted-space"/>
          <w:rFonts w:cs="Arial"/>
          <w:sz w:val="22"/>
          <w:szCs w:val="22"/>
          <w:shd w:val="clear" w:color="auto" w:fill="FFFFFF"/>
        </w:rPr>
        <w:t> </w:t>
      </w:r>
      <w:r w:rsidR="003F1D9F" w:rsidRPr="00AA5BE8">
        <w:rPr>
          <w:rFonts w:cs="Arial"/>
          <w:sz w:val="22"/>
          <w:szCs w:val="22"/>
          <w:shd w:val="clear" w:color="auto" w:fill="FFFFFF"/>
        </w:rPr>
        <w:t xml:space="preserve">(The one </w:t>
      </w:r>
      <w:r w:rsidR="00066E50">
        <w:rPr>
          <w:rFonts w:cs="Arial"/>
          <w:sz w:val="22"/>
          <w:szCs w:val="22"/>
          <w:shd w:val="clear" w:color="auto" w:fill="FFFFFF"/>
        </w:rPr>
        <w:t>Peggy</w:t>
      </w:r>
      <w:r w:rsidR="003F1D9F" w:rsidRPr="00AA5BE8">
        <w:rPr>
          <w:rFonts w:cs="Arial"/>
          <w:sz w:val="22"/>
          <w:szCs w:val="22"/>
          <w:shd w:val="clear" w:color="auto" w:fill="FFFFFF"/>
        </w:rPr>
        <w:t xml:space="preserve"> spoke about </w:t>
      </w:r>
      <w:r w:rsidR="00066E50">
        <w:rPr>
          <w:rFonts w:cs="Arial"/>
          <w:sz w:val="22"/>
          <w:szCs w:val="22"/>
          <w:shd w:val="clear" w:color="auto" w:fill="FFFFFF"/>
        </w:rPr>
        <w:t>–</w:t>
      </w:r>
      <w:r w:rsidR="003F1D9F" w:rsidRPr="00AA5BE8">
        <w:rPr>
          <w:rFonts w:cs="Arial"/>
          <w:sz w:val="22"/>
          <w:szCs w:val="22"/>
          <w:shd w:val="clear" w:color="auto" w:fill="FFFFFF"/>
        </w:rPr>
        <w:t xml:space="preserve"> </w:t>
      </w:r>
      <w:r w:rsidR="00066E50">
        <w:rPr>
          <w:rFonts w:cs="Arial"/>
          <w:sz w:val="22"/>
          <w:szCs w:val="22"/>
          <w:shd w:val="clear" w:color="auto" w:fill="FFFFFF"/>
        </w:rPr>
        <w:t xml:space="preserve">a motivated young man </w:t>
      </w:r>
      <w:r w:rsidR="003F1D9F" w:rsidRPr="00AA5BE8">
        <w:rPr>
          <w:rFonts w:cs="Arial"/>
          <w:sz w:val="22"/>
          <w:szCs w:val="22"/>
          <w:shd w:val="clear" w:color="auto" w:fill="FFFFFF"/>
        </w:rPr>
        <w:t>finding teachers for up north)</w:t>
      </w:r>
      <w:r w:rsidR="003F1D9F" w:rsidRPr="00AA5BE8">
        <w:rPr>
          <w:rFonts w:cs="Arial"/>
          <w:sz w:val="22"/>
          <w:szCs w:val="22"/>
        </w:rPr>
        <w:br/>
      </w:r>
      <w:r w:rsidR="003F1D9F" w:rsidRPr="00AA5BE8">
        <w:rPr>
          <w:rFonts w:cs="Arial"/>
          <w:sz w:val="22"/>
          <w:szCs w:val="22"/>
          <w:shd w:val="clear" w:color="auto" w:fill="FFFFFF"/>
        </w:rPr>
        <w:t>-        </w:t>
      </w:r>
      <w:hyperlink r:id="rId16" w:tgtFrame="_blank" w:history="1">
        <w:r w:rsidR="003F1D9F" w:rsidRPr="00AA5BE8">
          <w:rPr>
            <w:rStyle w:val="Hyperlink"/>
            <w:rFonts w:cs="Arial"/>
            <w:color w:val="00008B"/>
            <w:sz w:val="22"/>
            <w:szCs w:val="22"/>
          </w:rPr>
          <w:t>https://vimeo.com/user39936166/review/148164872/c49518b125</w:t>
        </w:r>
      </w:hyperlink>
      <w:r w:rsidR="003F1D9F" w:rsidRPr="00AA5BE8">
        <w:rPr>
          <w:rFonts w:cs="Arial"/>
          <w:sz w:val="22"/>
          <w:szCs w:val="22"/>
        </w:rPr>
        <w:br/>
      </w:r>
      <w:r w:rsidR="003F1D9F" w:rsidRPr="00AA5BE8">
        <w:rPr>
          <w:rFonts w:cs="Arial"/>
          <w:sz w:val="22"/>
          <w:szCs w:val="22"/>
          <w:shd w:val="clear" w:color="auto" w:fill="FFFFFF"/>
        </w:rPr>
        <w:t>-        Real Talk App (also available from iTunes)</w:t>
      </w:r>
      <w:r w:rsidR="003F1D9F" w:rsidRPr="00AA5BE8">
        <w:rPr>
          <w:rFonts w:cs="Arial"/>
          <w:sz w:val="22"/>
          <w:szCs w:val="22"/>
        </w:rPr>
        <w:br/>
      </w:r>
      <w:r w:rsidR="003F1D9F" w:rsidRPr="00AA5BE8">
        <w:rPr>
          <w:rFonts w:cs="Arial"/>
          <w:sz w:val="22"/>
          <w:szCs w:val="22"/>
          <w:shd w:val="clear" w:color="auto" w:fill="FFFFFF"/>
        </w:rPr>
        <w:t>-        </w:t>
      </w:r>
      <w:hyperlink r:id="rId17" w:tgtFrame="_blank" w:history="1">
        <w:r w:rsidR="003F1D9F" w:rsidRPr="00AA5BE8">
          <w:rPr>
            <w:rStyle w:val="Hyperlink"/>
            <w:rFonts w:cs="Arial"/>
            <w:color w:val="00008B"/>
            <w:sz w:val="22"/>
            <w:szCs w:val="22"/>
          </w:rPr>
          <w:t>https://play.google.com/store/apps/details?id=com.learningpartnership.realtalk&amp;hl=en_GB</w:t>
        </w:r>
      </w:hyperlink>
      <w:r w:rsidR="003F1D9F" w:rsidRPr="00AA5BE8">
        <w:rPr>
          <w:rFonts w:cs="Arial"/>
          <w:sz w:val="22"/>
          <w:szCs w:val="22"/>
        </w:rPr>
        <w:br/>
      </w:r>
      <w:r w:rsidR="003F1D9F" w:rsidRPr="00AA5BE8">
        <w:rPr>
          <w:rFonts w:cs="Arial"/>
          <w:sz w:val="22"/>
          <w:szCs w:val="22"/>
          <w:shd w:val="clear" w:color="auto" w:fill="FFFFFF"/>
        </w:rPr>
        <w:t>-        Raise Your Flag</w:t>
      </w:r>
      <w:r w:rsidR="003F1D9F" w:rsidRPr="00AA5BE8">
        <w:rPr>
          <w:rFonts w:cs="Arial"/>
          <w:sz w:val="22"/>
          <w:szCs w:val="22"/>
        </w:rPr>
        <w:br/>
      </w:r>
      <w:r w:rsidR="003F1D9F" w:rsidRPr="00AA5BE8">
        <w:rPr>
          <w:rFonts w:cs="Arial"/>
          <w:sz w:val="22"/>
          <w:szCs w:val="22"/>
          <w:shd w:val="clear" w:color="auto" w:fill="FFFFFF"/>
        </w:rPr>
        <w:t>-        </w:t>
      </w:r>
      <w:hyperlink r:id="rId18" w:tgtFrame="_blank" w:history="1">
        <w:r w:rsidR="003F1D9F" w:rsidRPr="00AA5BE8">
          <w:rPr>
            <w:rStyle w:val="Hyperlink"/>
            <w:rFonts w:cs="Arial"/>
            <w:color w:val="00008B"/>
            <w:sz w:val="22"/>
            <w:szCs w:val="22"/>
          </w:rPr>
          <w:t>https://www.raiseyourflag.com/</w:t>
        </w:r>
      </w:hyperlink>
    </w:p>
    <w:p w:rsidR="003F1D9F" w:rsidRPr="00AA5BE8" w:rsidRDefault="003F1D9F" w:rsidP="003F1D9F">
      <w:pPr>
        <w:rPr>
          <w:rFonts w:cs="Arial"/>
          <w:sz w:val="22"/>
          <w:szCs w:val="22"/>
        </w:rPr>
      </w:pPr>
      <w:r w:rsidRPr="00AA5BE8">
        <w:rPr>
          <w:rFonts w:cs="Arial"/>
          <w:sz w:val="22"/>
          <w:szCs w:val="22"/>
          <w:shd w:val="clear" w:color="auto" w:fill="FFFFFF"/>
        </w:rPr>
        <w:t>-        Ten Thousand Coffees</w:t>
      </w:r>
      <w:r w:rsidRPr="00AA5BE8">
        <w:rPr>
          <w:rFonts w:cs="Arial"/>
          <w:sz w:val="22"/>
          <w:szCs w:val="22"/>
        </w:rPr>
        <w:br/>
      </w:r>
      <w:r w:rsidRPr="00AA5BE8">
        <w:rPr>
          <w:rFonts w:cs="Arial"/>
          <w:sz w:val="22"/>
          <w:szCs w:val="22"/>
          <w:shd w:val="clear" w:color="auto" w:fill="FFFFFF"/>
        </w:rPr>
        <w:t>-        </w:t>
      </w:r>
      <w:hyperlink r:id="rId19" w:tgtFrame="_blank" w:history="1">
        <w:r w:rsidRPr="00AA5BE8">
          <w:rPr>
            <w:rStyle w:val="Hyperlink"/>
            <w:rFonts w:cs="Arial"/>
            <w:color w:val="00008B"/>
            <w:sz w:val="22"/>
            <w:szCs w:val="22"/>
          </w:rPr>
          <w:t>https://twitter.com/10kcoffees</w:t>
        </w:r>
      </w:hyperlink>
    </w:p>
    <w:p w:rsidR="00CF7B90" w:rsidRPr="003F1D9F" w:rsidRDefault="00CF7B90" w:rsidP="003F1D9F">
      <w:pPr>
        <w:rPr>
          <w:rFonts w:cs="Arial"/>
        </w:rPr>
      </w:pPr>
    </w:p>
    <w:p w:rsidR="00756749" w:rsidRDefault="00756749" w:rsidP="00233DA7">
      <w:pPr>
        <w:rPr>
          <w:rFonts w:cs="Arial"/>
        </w:rPr>
      </w:pPr>
    </w:p>
    <w:p w:rsidR="00887877" w:rsidRDefault="00C5188B" w:rsidP="00233DA7">
      <w:pPr>
        <w:rPr>
          <w:rFonts w:cs="Arial"/>
        </w:rPr>
      </w:pPr>
      <w:r>
        <w:rPr>
          <w:rFonts w:cs="Arial"/>
        </w:rPr>
        <w:t xml:space="preserve">Meeting adjourned </w:t>
      </w:r>
      <w:r w:rsidRPr="004A0DB2">
        <w:rPr>
          <w:rFonts w:cs="Arial"/>
        </w:rPr>
        <w:t>at 7:</w:t>
      </w:r>
      <w:r w:rsidR="00DE75E1">
        <w:rPr>
          <w:rFonts w:cs="Arial"/>
        </w:rPr>
        <w:t>30</w:t>
      </w:r>
      <w:r w:rsidRPr="004A0DB2">
        <w:rPr>
          <w:rFonts w:cs="Arial"/>
        </w:rPr>
        <w:t>pm</w:t>
      </w:r>
      <w:r w:rsidR="00887877" w:rsidRPr="004A0DB2">
        <w:rPr>
          <w:rFonts w:cs="Arial"/>
        </w:rPr>
        <w:t>.</w:t>
      </w:r>
    </w:p>
    <w:p w:rsidR="00233DA7" w:rsidRPr="00EB4CA9" w:rsidRDefault="00233DA7" w:rsidP="00233DA7"/>
    <w:sectPr w:rsidR="00233DA7" w:rsidRPr="00EB4CA9" w:rsidSect="00F135CE">
      <w:head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1C1D" w:rsidRDefault="002D1C1D" w:rsidP="000E6109">
      <w:r>
        <w:separator/>
      </w:r>
    </w:p>
  </w:endnote>
  <w:endnote w:type="continuationSeparator" w:id="0">
    <w:p w:rsidR="002D1C1D" w:rsidRDefault="002D1C1D" w:rsidP="000E6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1C1D" w:rsidRDefault="002D1C1D" w:rsidP="000E6109">
      <w:r>
        <w:separator/>
      </w:r>
    </w:p>
  </w:footnote>
  <w:footnote w:type="continuationSeparator" w:id="0">
    <w:p w:rsidR="002D1C1D" w:rsidRDefault="002D1C1D" w:rsidP="000E6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482754"/>
      <w:docPartObj>
        <w:docPartGallery w:val="Page Numbers (Top of Page)"/>
        <w:docPartUnique/>
      </w:docPartObj>
    </w:sdtPr>
    <w:sdtEndPr/>
    <w:sdtContent>
      <w:p w:rsidR="001962B7" w:rsidRDefault="009C564E">
        <w:pPr>
          <w:pStyle w:val="Header"/>
          <w:jc w:val="right"/>
        </w:pPr>
        <w:r>
          <w:fldChar w:fldCharType="begin"/>
        </w:r>
        <w:r>
          <w:instrText xml:space="preserve"> PAGE   \* MERGEFORMAT </w:instrText>
        </w:r>
        <w:r>
          <w:fldChar w:fldCharType="separate"/>
        </w:r>
        <w:r w:rsidR="00CE0070">
          <w:rPr>
            <w:noProof/>
          </w:rPr>
          <w:t>1</w:t>
        </w:r>
        <w:r>
          <w:rPr>
            <w:noProof/>
          </w:rPr>
          <w:fldChar w:fldCharType="end"/>
        </w:r>
      </w:p>
    </w:sdtContent>
  </w:sdt>
  <w:p w:rsidR="001962B7" w:rsidRDefault="001962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17DF"/>
    <w:multiLevelType w:val="hybridMultilevel"/>
    <w:tmpl w:val="ECC28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61E4427"/>
    <w:multiLevelType w:val="hybridMultilevel"/>
    <w:tmpl w:val="20ACC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845C5B"/>
    <w:multiLevelType w:val="hybridMultilevel"/>
    <w:tmpl w:val="0C289CEE"/>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3" w15:restartNumberingAfterBreak="0">
    <w:nsid w:val="31FA7BC6"/>
    <w:multiLevelType w:val="hybridMultilevel"/>
    <w:tmpl w:val="53F43C86"/>
    <w:lvl w:ilvl="0" w:tplc="6010A180">
      <w:numFmt w:val="bullet"/>
      <w:lvlText w:val="-"/>
      <w:lvlJc w:val="left"/>
      <w:pPr>
        <w:ind w:left="720" w:hanging="360"/>
      </w:pPr>
      <w:rPr>
        <w:rFonts w:ascii="Calibri" w:eastAsiaTheme="minorHAnsi" w:hAnsi="Calibri"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37A5997"/>
    <w:multiLevelType w:val="hybridMultilevel"/>
    <w:tmpl w:val="5F68A878"/>
    <w:lvl w:ilvl="0" w:tplc="66A8CD02">
      <w:start w:val="204"/>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6160ABA"/>
    <w:multiLevelType w:val="hybridMultilevel"/>
    <w:tmpl w:val="587ACC9E"/>
    <w:lvl w:ilvl="0" w:tplc="AC5A7F8A">
      <w:start w:val="1"/>
      <w:numFmt w:val="upp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6" w15:restartNumberingAfterBreak="0">
    <w:nsid w:val="4D4C1B9C"/>
    <w:multiLevelType w:val="hybridMultilevel"/>
    <w:tmpl w:val="1CC03BE4"/>
    <w:lvl w:ilvl="0" w:tplc="2AFC5D9A">
      <w:start w:val="1"/>
      <w:numFmt w:val="decimal"/>
      <w:lvlText w:val="%1."/>
      <w:lvlJc w:val="left"/>
      <w:pPr>
        <w:ind w:left="720" w:hanging="360"/>
      </w:pPr>
      <w:rPr>
        <w:rFonts w:ascii="Arial" w:eastAsia="Times New Roman" w:hAnsi="Arial" w:cs="Tahom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76C185D"/>
    <w:multiLevelType w:val="hybridMultilevel"/>
    <w:tmpl w:val="1ED6494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D025D0C"/>
    <w:multiLevelType w:val="hybridMultilevel"/>
    <w:tmpl w:val="8466A61E"/>
    <w:lvl w:ilvl="0" w:tplc="B5C8327E">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0F565E9"/>
    <w:multiLevelType w:val="hybridMultilevel"/>
    <w:tmpl w:val="8CA88900"/>
    <w:lvl w:ilvl="0" w:tplc="C448B260">
      <w:start w:val="5"/>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7C24CD"/>
    <w:multiLevelType w:val="hybridMultilevel"/>
    <w:tmpl w:val="D4BCB5C6"/>
    <w:lvl w:ilvl="0" w:tplc="486E2702">
      <w:start w:val="1"/>
      <w:numFmt w:val="lowerLetter"/>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1" w15:restartNumberingAfterBreak="0">
    <w:nsid w:val="7000099C"/>
    <w:multiLevelType w:val="hybridMultilevel"/>
    <w:tmpl w:val="6EDEB6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313753E"/>
    <w:multiLevelType w:val="hybridMultilevel"/>
    <w:tmpl w:val="21BC9A8A"/>
    <w:lvl w:ilvl="0" w:tplc="0409000F">
      <w:start w:val="1"/>
      <w:numFmt w:val="decimal"/>
      <w:lvlText w:val="%1."/>
      <w:lvlJc w:val="left"/>
      <w:pPr>
        <w:tabs>
          <w:tab w:val="num" w:pos="360"/>
        </w:tabs>
        <w:ind w:left="360" w:hanging="360"/>
      </w:pPr>
      <w:rPr>
        <w:rFonts w:cs="Times New Roman" w:hint="default"/>
      </w:rPr>
    </w:lvl>
    <w:lvl w:ilvl="1" w:tplc="07245E0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64B715C"/>
    <w:multiLevelType w:val="hybridMultilevel"/>
    <w:tmpl w:val="4D84331C"/>
    <w:lvl w:ilvl="0" w:tplc="30B26760">
      <w:start w:val="1"/>
      <w:numFmt w:val="bullet"/>
      <w:lvlText w:val="-"/>
      <w:lvlJc w:val="left"/>
      <w:pPr>
        <w:ind w:left="1800" w:hanging="360"/>
      </w:pPr>
      <w:rPr>
        <w:rFonts w:ascii="Arial" w:eastAsia="Times New Roman" w:hAnsi="Arial" w:cs="Aria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7C4C55EC"/>
    <w:multiLevelType w:val="hybridMultilevel"/>
    <w:tmpl w:val="19149BBC"/>
    <w:lvl w:ilvl="0" w:tplc="1009000F">
      <w:start w:val="1"/>
      <w:numFmt w:val="decimal"/>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num w:numId="1">
    <w:abstractNumId w:val="12"/>
  </w:num>
  <w:num w:numId="2">
    <w:abstractNumId w:val="5"/>
  </w:num>
  <w:num w:numId="3">
    <w:abstractNumId w:val="2"/>
  </w:num>
  <w:num w:numId="4">
    <w:abstractNumId w:val="10"/>
  </w:num>
  <w:num w:numId="5">
    <w:abstractNumId w:val="1"/>
  </w:num>
  <w:num w:numId="6">
    <w:abstractNumId w:val="9"/>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8"/>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7"/>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5D8"/>
    <w:rsid w:val="00025E99"/>
    <w:rsid w:val="000561EB"/>
    <w:rsid w:val="000572DE"/>
    <w:rsid w:val="0005769E"/>
    <w:rsid w:val="00066E50"/>
    <w:rsid w:val="00071962"/>
    <w:rsid w:val="000D1052"/>
    <w:rsid w:val="000E6109"/>
    <w:rsid w:val="000F386A"/>
    <w:rsid w:val="001021EE"/>
    <w:rsid w:val="001160CE"/>
    <w:rsid w:val="0015074B"/>
    <w:rsid w:val="00151613"/>
    <w:rsid w:val="001662BD"/>
    <w:rsid w:val="00170F01"/>
    <w:rsid w:val="00172D34"/>
    <w:rsid w:val="001962B7"/>
    <w:rsid w:val="001A388A"/>
    <w:rsid w:val="001B61C6"/>
    <w:rsid w:val="001D06CD"/>
    <w:rsid w:val="001D0E13"/>
    <w:rsid w:val="001E4B0D"/>
    <w:rsid w:val="001F4A26"/>
    <w:rsid w:val="001F5288"/>
    <w:rsid w:val="00203784"/>
    <w:rsid w:val="00211A3F"/>
    <w:rsid w:val="00226018"/>
    <w:rsid w:val="00233149"/>
    <w:rsid w:val="00233DA7"/>
    <w:rsid w:val="0023716A"/>
    <w:rsid w:val="002407D2"/>
    <w:rsid w:val="002505C4"/>
    <w:rsid w:val="0025491A"/>
    <w:rsid w:val="00272F6E"/>
    <w:rsid w:val="0027647F"/>
    <w:rsid w:val="00294B90"/>
    <w:rsid w:val="00297138"/>
    <w:rsid w:val="002A3383"/>
    <w:rsid w:val="002C603D"/>
    <w:rsid w:val="002D1C1D"/>
    <w:rsid w:val="002D5934"/>
    <w:rsid w:val="002D60FF"/>
    <w:rsid w:val="002E1319"/>
    <w:rsid w:val="002E46C4"/>
    <w:rsid w:val="002F6206"/>
    <w:rsid w:val="00316CA6"/>
    <w:rsid w:val="0032503B"/>
    <w:rsid w:val="00331D4D"/>
    <w:rsid w:val="003410E9"/>
    <w:rsid w:val="00352040"/>
    <w:rsid w:val="00362293"/>
    <w:rsid w:val="00384AF3"/>
    <w:rsid w:val="00397B0E"/>
    <w:rsid w:val="003A67A0"/>
    <w:rsid w:val="003B7600"/>
    <w:rsid w:val="003B7DA9"/>
    <w:rsid w:val="003C15BF"/>
    <w:rsid w:val="003D5461"/>
    <w:rsid w:val="003F1D9F"/>
    <w:rsid w:val="00406859"/>
    <w:rsid w:val="00410D2F"/>
    <w:rsid w:val="00421928"/>
    <w:rsid w:val="0042221A"/>
    <w:rsid w:val="00423B65"/>
    <w:rsid w:val="00465ADA"/>
    <w:rsid w:val="0047688A"/>
    <w:rsid w:val="00482F14"/>
    <w:rsid w:val="00485D44"/>
    <w:rsid w:val="004931DA"/>
    <w:rsid w:val="00494004"/>
    <w:rsid w:val="004A0DB2"/>
    <w:rsid w:val="004A15CA"/>
    <w:rsid w:val="004D0C27"/>
    <w:rsid w:val="00506373"/>
    <w:rsid w:val="005247C3"/>
    <w:rsid w:val="005527DD"/>
    <w:rsid w:val="00555C60"/>
    <w:rsid w:val="00566621"/>
    <w:rsid w:val="0057455F"/>
    <w:rsid w:val="00580294"/>
    <w:rsid w:val="00586EFA"/>
    <w:rsid w:val="005A1152"/>
    <w:rsid w:val="005B363C"/>
    <w:rsid w:val="005F3E4A"/>
    <w:rsid w:val="00636D0E"/>
    <w:rsid w:val="00640743"/>
    <w:rsid w:val="0068314D"/>
    <w:rsid w:val="00696616"/>
    <w:rsid w:val="006A0C0B"/>
    <w:rsid w:val="006B3731"/>
    <w:rsid w:val="006C2510"/>
    <w:rsid w:val="006C5040"/>
    <w:rsid w:val="006C5EA2"/>
    <w:rsid w:val="006F3485"/>
    <w:rsid w:val="006F3B8A"/>
    <w:rsid w:val="007135B5"/>
    <w:rsid w:val="00722809"/>
    <w:rsid w:val="007249FB"/>
    <w:rsid w:val="007427E0"/>
    <w:rsid w:val="007442D5"/>
    <w:rsid w:val="00746212"/>
    <w:rsid w:val="00751F98"/>
    <w:rsid w:val="00752755"/>
    <w:rsid w:val="00756749"/>
    <w:rsid w:val="00760BAB"/>
    <w:rsid w:val="0076563B"/>
    <w:rsid w:val="007863F4"/>
    <w:rsid w:val="00787A14"/>
    <w:rsid w:val="0079316B"/>
    <w:rsid w:val="007A095C"/>
    <w:rsid w:val="007B39C3"/>
    <w:rsid w:val="007B47EB"/>
    <w:rsid w:val="007E028A"/>
    <w:rsid w:val="007E534E"/>
    <w:rsid w:val="007F2B96"/>
    <w:rsid w:val="007F73A2"/>
    <w:rsid w:val="008079CE"/>
    <w:rsid w:val="0082517C"/>
    <w:rsid w:val="00830369"/>
    <w:rsid w:val="00832F58"/>
    <w:rsid w:val="00836C72"/>
    <w:rsid w:val="00854B04"/>
    <w:rsid w:val="00856EE0"/>
    <w:rsid w:val="00862BD8"/>
    <w:rsid w:val="008640CE"/>
    <w:rsid w:val="008732D9"/>
    <w:rsid w:val="008807E7"/>
    <w:rsid w:val="0088575C"/>
    <w:rsid w:val="00887877"/>
    <w:rsid w:val="008911DF"/>
    <w:rsid w:val="008A1245"/>
    <w:rsid w:val="008A4F97"/>
    <w:rsid w:val="008B244A"/>
    <w:rsid w:val="008C2392"/>
    <w:rsid w:val="008C57FC"/>
    <w:rsid w:val="008D4E3A"/>
    <w:rsid w:val="009015D6"/>
    <w:rsid w:val="00902766"/>
    <w:rsid w:val="00915644"/>
    <w:rsid w:val="00934388"/>
    <w:rsid w:val="009604F6"/>
    <w:rsid w:val="00975C59"/>
    <w:rsid w:val="009A0136"/>
    <w:rsid w:val="009A5132"/>
    <w:rsid w:val="009B14F5"/>
    <w:rsid w:val="009B1730"/>
    <w:rsid w:val="009B35D8"/>
    <w:rsid w:val="009B4370"/>
    <w:rsid w:val="009B6E50"/>
    <w:rsid w:val="009C0F5F"/>
    <w:rsid w:val="009C564E"/>
    <w:rsid w:val="009C6284"/>
    <w:rsid w:val="009D5B47"/>
    <w:rsid w:val="00A11DBB"/>
    <w:rsid w:val="00A135FF"/>
    <w:rsid w:val="00A14932"/>
    <w:rsid w:val="00A22BED"/>
    <w:rsid w:val="00A23227"/>
    <w:rsid w:val="00A27B0E"/>
    <w:rsid w:val="00A504F6"/>
    <w:rsid w:val="00A6538B"/>
    <w:rsid w:val="00A74378"/>
    <w:rsid w:val="00A84C1A"/>
    <w:rsid w:val="00AA0EAA"/>
    <w:rsid w:val="00AC200C"/>
    <w:rsid w:val="00AC6C77"/>
    <w:rsid w:val="00AD342D"/>
    <w:rsid w:val="00AE1A77"/>
    <w:rsid w:val="00AE32D8"/>
    <w:rsid w:val="00AF52C9"/>
    <w:rsid w:val="00B0153D"/>
    <w:rsid w:val="00B2709F"/>
    <w:rsid w:val="00B47D59"/>
    <w:rsid w:val="00B52741"/>
    <w:rsid w:val="00B535B6"/>
    <w:rsid w:val="00B605F6"/>
    <w:rsid w:val="00B62882"/>
    <w:rsid w:val="00B6651C"/>
    <w:rsid w:val="00B67DA1"/>
    <w:rsid w:val="00B75F27"/>
    <w:rsid w:val="00B77A28"/>
    <w:rsid w:val="00B8314B"/>
    <w:rsid w:val="00BA6EEE"/>
    <w:rsid w:val="00BB2F39"/>
    <w:rsid w:val="00BC4F28"/>
    <w:rsid w:val="00BE2C8C"/>
    <w:rsid w:val="00BF3FF0"/>
    <w:rsid w:val="00C15302"/>
    <w:rsid w:val="00C153AA"/>
    <w:rsid w:val="00C200AC"/>
    <w:rsid w:val="00C3739D"/>
    <w:rsid w:val="00C45ABE"/>
    <w:rsid w:val="00C5188B"/>
    <w:rsid w:val="00C64FDC"/>
    <w:rsid w:val="00C93A21"/>
    <w:rsid w:val="00CB7EC2"/>
    <w:rsid w:val="00CC6905"/>
    <w:rsid w:val="00CC7D6C"/>
    <w:rsid w:val="00CD1DC5"/>
    <w:rsid w:val="00CD79BE"/>
    <w:rsid w:val="00CE0070"/>
    <w:rsid w:val="00CE6B67"/>
    <w:rsid w:val="00CF1431"/>
    <w:rsid w:val="00CF7B90"/>
    <w:rsid w:val="00D17351"/>
    <w:rsid w:val="00D26528"/>
    <w:rsid w:val="00D33A90"/>
    <w:rsid w:val="00D33D2F"/>
    <w:rsid w:val="00D560B6"/>
    <w:rsid w:val="00D56AB6"/>
    <w:rsid w:val="00D64897"/>
    <w:rsid w:val="00D777A8"/>
    <w:rsid w:val="00D90F74"/>
    <w:rsid w:val="00D92414"/>
    <w:rsid w:val="00DA6B2A"/>
    <w:rsid w:val="00DB2C27"/>
    <w:rsid w:val="00DB6F2F"/>
    <w:rsid w:val="00DC1AF0"/>
    <w:rsid w:val="00DC49FE"/>
    <w:rsid w:val="00DE75E1"/>
    <w:rsid w:val="00DF19A0"/>
    <w:rsid w:val="00DF37D0"/>
    <w:rsid w:val="00E37D67"/>
    <w:rsid w:val="00E51914"/>
    <w:rsid w:val="00E52064"/>
    <w:rsid w:val="00E74582"/>
    <w:rsid w:val="00E74E56"/>
    <w:rsid w:val="00E9417B"/>
    <w:rsid w:val="00E95211"/>
    <w:rsid w:val="00E9744E"/>
    <w:rsid w:val="00EA0009"/>
    <w:rsid w:val="00EA090C"/>
    <w:rsid w:val="00EA7DD8"/>
    <w:rsid w:val="00EB4CA9"/>
    <w:rsid w:val="00EC43A5"/>
    <w:rsid w:val="00ED19BF"/>
    <w:rsid w:val="00EE5486"/>
    <w:rsid w:val="00EF05A8"/>
    <w:rsid w:val="00F06C4B"/>
    <w:rsid w:val="00F118B5"/>
    <w:rsid w:val="00F135CE"/>
    <w:rsid w:val="00F17CF8"/>
    <w:rsid w:val="00F23EE9"/>
    <w:rsid w:val="00F252F2"/>
    <w:rsid w:val="00F508B3"/>
    <w:rsid w:val="00F524C9"/>
    <w:rsid w:val="00F7552E"/>
    <w:rsid w:val="00F843F3"/>
    <w:rsid w:val="00F8530C"/>
    <w:rsid w:val="00FB56C9"/>
    <w:rsid w:val="00FD224D"/>
    <w:rsid w:val="00FD2695"/>
    <w:rsid w:val="00FD70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AD3D832-B2FF-44E3-9D70-F21F0E4E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B90"/>
    <w:rPr>
      <w:rFonts w:ascii="Arial" w:hAnsi="Arial" w:cs="Tahoma"/>
      <w:color w:val="000000"/>
      <w:kern w:val="2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67A0"/>
    <w:pPr>
      <w:ind w:left="720"/>
    </w:pPr>
  </w:style>
  <w:style w:type="paragraph" w:styleId="NoSpacing">
    <w:name w:val="No Spacing"/>
    <w:uiPriority w:val="1"/>
    <w:qFormat/>
    <w:rsid w:val="00756749"/>
    <w:rPr>
      <w:rFonts w:asciiTheme="minorHAnsi" w:eastAsiaTheme="minorHAnsi" w:hAnsiTheme="minorHAnsi" w:cstheme="minorBidi"/>
      <w:lang w:val="en-CA"/>
    </w:rPr>
  </w:style>
  <w:style w:type="paragraph" w:styleId="Header">
    <w:name w:val="header"/>
    <w:basedOn w:val="Normal"/>
    <w:link w:val="HeaderChar"/>
    <w:uiPriority w:val="99"/>
    <w:unhideWhenUsed/>
    <w:rsid w:val="000E6109"/>
    <w:pPr>
      <w:tabs>
        <w:tab w:val="center" w:pos="4680"/>
        <w:tab w:val="right" w:pos="9360"/>
      </w:tabs>
    </w:pPr>
  </w:style>
  <w:style w:type="character" w:customStyle="1" w:styleId="HeaderChar">
    <w:name w:val="Header Char"/>
    <w:basedOn w:val="DefaultParagraphFont"/>
    <w:link w:val="Header"/>
    <w:uiPriority w:val="99"/>
    <w:rsid w:val="000E6109"/>
    <w:rPr>
      <w:rFonts w:ascii="Arial" w:hAnsi="Arial" w:cs="Tahoma"/>
      <w:color w:val="000000"/>
      <w:kern w:val="24"/>
      <w:sz w:val="24"/>
      <w:szCs w:val="24"/>
    </w:rPr>
  </w:style>
  <w:style w:type="paragraph" w:styleId="Footer">
    <w:name w:val="footer"/>
    <w:basedOn w:val="Normal"/>
    <w:link w:val="FooterChar"/>
    <w:uiPriority w:val="99"/>
    <w:semiHidden/>
    <w:unhideWhenUsed/>
    <w:rsid w:val="000E6109"/>
    <w:pPr>
      <w:tabs>
        <w:tab w:val="center" w:pos="4680"/>
        <w:tab w:val="right" w:pos="9360"/>
      </w:tabs>
    </w:pPr>
  </w:style>
  <w:style w:type="character" w:customStyle="1" w:styleId="FooterChar">
    <w:name w:val="Footer Char"/>
    <w:basedOn w:val="DefaultParagraphFont"/>
    <w:link w:val="Footer"/>
    <w:uiPriority w:val="99"/>
    <w:semiHidden/>
    <w:rsid w:val="000E6109"/>
    <w:rPr>
      <w:rFonts w:ascii="Arial" w:hAnsi="Arial" w:cs="Tahoma"/>
      <w:color w:val="000000"/>
      <w:kern w:val="24"/>
      <w:sz w:val="24"/>
      <w:szCs w:val="24"/>
    </w:rPr>
  </w:style>
  <w:style w:type="paragraph" w:styleId="BalloonText">
    <w:name w:val="Balloon Text"/>
    <w:basedOn w:val="Normal"/>
    <w:link w:val="BalloonTextChar"/>
    <w:uiPriority w:val="99"/>
    <w:semiHidden/>
    <w:unhideWhenUsed/>
    <w:rsid w:val="008D4E3A"/>
    <w:rPr>
      <w:rFonts w:ascii="Tahoma" w:hAnsi="Tahoma"/>
      <w:sz w:val="16"/>
      <w:szCs w:val="16"/>
    </w:rPr>
  </w:style>
  <w:style w:type="character" w:customStyle="1" w:styleId="BalloonTextChar">
    <w:name w:val="Balloon Text Char"/>
    <w:basedOn w:val="DefaultParagraphFont"/>
    <w:link w:val="BalloonText"/>
    <w:uiPriority w:val="99"/>
    <w:semiHidden/>
    <w:rsid w:val="008D4E3A"/>
    <w:rPr>
      <w:rFonts w:ascii="Tahoma" w:hAnsi="Tahoma" w:cs="Tahoma"/>
      <w:color w:val="000000"/>
      <w:kern w:val="24"/>
      <w:sz w:val="16"/>
      <w:szCs w:val="16"/>
    </w:rPr>
  </w:style>
  <w:style w:type="character" w:styleId="Hyperlink">
    <w:name w:val="Hyperlink"/>
    <w:basedOn w:val="DefaultParagraphFont"/>
    <w:uiPriority w:val="99"/>
    <w:semiHidden/>
    <w:unhideWhenUsed/>
    <w:rsid w:val="00B75F27"/>
    <w:rPr>
      <w:color w:val="0000FF"/>
      <w:u w:val="single"/>
    </w:rPr>
  </w:style>
  <w:style w:type="table" w:styleId="TableGrid">
    <w:name w:val="Table Grid"/>
    <w:basedOn w:val="TableNormal"/>
    <w:locked/>
    <w:rsid w:val="009C0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F7B90"/>
  </w:style>
  <w:style w:type="character" w:customStyle="1" w:styleId="object">
    <w:name w:val="object"/>
    <w:basedOn w:val="DefaultParagraphFont"/>
    <w:rsid w:val="00CF7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0039258">
      <w:bodyDiv w:val="1"/>
      <w:marLeft w:val="0"/>
      <w:marRight w:val="0"/>
      <w:marTop w:val="0"/>
      <w:marBottom w:val="0"/>
      <w:divBdr>
        <w:top w:val="none" w:sz="0" w:space="0" w:color="auto"/>
        <w:left w:val="none" w:sz="0" w:space="0" w:color="auto"/>
        <w:bottom w:val="none" w:sz="0" w:space="0" w:color="auto"/>
        <w:right w:val="none" w:sz="0" w:space="0" w:color="auto"/>
      </w:divBdr>
    </w:div>
    <w:div w:id="413009961">
      <w:bodyDiv w:val="1"/>
      <w:marLeft w:val="0"/>
      <w:marRight w:val="0"/>
      <w:marTop w:val="0"/>
      <w:marBottom w:val="0"/>
      <w:divBdr>
        <w:top w:val="none" w:sz="0" w:space="0" w:color="auto"/>
        <w:left w:val="none" w:sz="0" w:space="0" w:color="auto"/>
        <w:bottom w:val="none" w:sz="0" w:space="0" w:color="auto"/>
        <w:right w:val="none" w:sz="0" w:space="0" w:color="auto"/>
      </w:divBdr>
    </w:div>
    <w:div w:id="461074884">
      <w:bodyDiv w:val="1"/>
      <w:marLeft w:val="0"/>
      <w:marRight w:val="0"/>
      <w:marTop w:val="0"/>
      <w:marBottom w:val="0"/>
      <w:divBdr>
        <w:top w:val="none" w:sz="0" w:space="0" w:color="auto"/>
        <w:left w:val="none" w:sz="0" w:space="0" w:color="auto"/>
        <w:bottom w:val="none" w:sz="0" w:space="0" w:color="auto"/>
        <w:right w:val="none" w:sz="0" w:space="0" w:color="auto"/>
      </w:divBdr>
    </w:div>
    <w:div w:id="485977958">
      <w:bodyDiv w:val="1"/>
      <w:marLeft w:val="0"/>
      <w:marRight w:val="0"/>
      <w:marTop w:val="0"/>
      <w:marBottom w:val="0"/>
      <w:divBdr>
        <w:top w:val="none" w:sz="0" w:space="0" w:color="auto"/>
        <w:left w:val="none" w:sz="0" w:space="0" w:color="auto"/>
        <w:bottom w:val="none" w:sz="0" w:space="0" w:color="auto"/>
        <w:right w:val="none" w:sz="0" w:space="0" w:color="auto"/>
      </w:divBdr>
    </w:div>
    <w:div w:id="620184628">
      <w:bodyDiv w:val="1"/>
      <w:marLeft w:val="0"/>
      <w:marRight w:val="0"/>
      <w:marTop w:val="0"/>
      <w:marBottom w:val="0"/>
      <w:divBdr>
        <w:top w:val="none" w:sz="0" w:space="0" w:color="auto"/>
        <w:left w:val="none" w:sz="0" w:space="0" w:color="auto"/>
        <w:bottom w:val="none" w:sz="0" w:space="0" w:color="auto"/>
        <w:right w:val="none" w:sz="0" w:space="0" w:color="auto"/>
      </w:divBdr>
    </w:div>
    <w:div w:id="1233855444">
      <w:bodyDiv w:val="1"/>
      <w:marLeft w:val="0"/>
      <w:marRight w:val="0"/>
      <w:marTop w:val="0"/>
      <w:marBottom w:val="0"/>
      <w:divBdr>
        <w:top w:val="none" w:sz="0" w:space="0" w:color="auto"/>
        <w:left w:val="none" w:sz="0" w:space="0" w:color="auto"/>
        <w:bottom w:val="none" w:sz="0" w:space="0" w:color="auto"/>
        <w:right w:val="none" w:sz="0" w:space="0" w:color="auto"/>
      </w:divBdr>
    </w:div>
    <w:div w:id="1239095193">
      <w:bodyDiv w:val="1"/>
      <w:marLeft w:val="0"/>
      <w:marRight w:val="0"/>
      <w:marTop w:val="0"/>
      <w:marBottom w:val="0"/>
      <w:divBdr>
        <w:top w:val="none" w:sz="0" w:space="0" w:color="auto"/>
        <w:left w:val="none" w:sz="0" w:space="0" w:color="auto"/>
        <w:bottom w:val="none" w:sz="0" w:space="0" w:color="auto"/>
        <w:right w:val="none" w:sz="0" w:space="0" w:color="auto"/>
      </w:divBdr>
    </w:div>
    <w:div w:id="1377894986">
      <w:bodyDiv w:val="1"/>
      <w:marLeft w:val="0"/>
      <w:marRight w:val="0"/>
      <w:marTop w:val="0"/>
      <w:marBottom w:val="0"/>
      <w:divBdr>
        <w:top w:val="none" w:sz="0" w:space="0" w:color="auto"/>
        <w:left w:val="none" w:sz="0" w:space="0" w:color="auto"/>
        <w:bottom w:val="none" w:sz="0" w:space="0" w:color="auto"/>
        <w:right w:val="none" w:sz="0" w:space="0" w:color="auto"/>
      </w:divBdr>
    </w:div>
    <w:div w:id="1397123199">
      <w:bodyDiv w:val="1"/>
      <w:marLeft w:val="0"/>
      <w:marRight w:val="0"/>
      <w:marTop w:val="0"/>
      <w:marBottom w:val="0"/>
      <w:divBdr>
        <w:top w:val="none" w:sz="0" w:space="0" w:color="auto"/>
        <w:left w:val="none" w:sz="0" w:space="0" w:color="auto"/>
        <w:bottom w:val="none" w:sz="0" w:space="0" w:color="auto"/>
        <w:right w:val="none" w:sz="0" w:space="0" w:color="auto"/>
      </w:divBdr>
    </w:div>
    <w:div w:id="1892038437">
      <w:bodyDiv w:val="1"/>
      <w:marLeft w:val="0"/>
      <w:marRight w:val="0"/>
      <w:marTop w:val="0"/>
      <w:marBottom w:val="0"/>
      <w:divBdr>
        <w:top w:val="none" w:sz="0" w:space="0" w:color="auto"/>
        <w:left w:val="none" w:sz="0" w:space="0" w:color="auto"/>
        <w:bottom w:val="none" w:sz="0" w:space="0" w:color="auto"/>
        <w:right w:val="none" w:sz="0" w:space="0" w:color="auto"/>
      </w:divBdr>
    </w:div>
    <w:div w:id="212515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mYu-Wppp3c" TargetMode="External"/><Relationship Id="rId13" Type="http://schemas.openxmlformats.org/officeDocument/2006/relationships/hyperlink" Target="http://www.cbelearn.ca/" TargetMode="External"/><Relationship Id="rId18" Type="http://schemas.openxmlformats.org/officeDocument/2006/relationships/hyperlink" Target="https://www.raiseyourflag.co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dropbox.com/s/2e2bgq8y9j4q5rg/Final%20CAS%202015.mp4?dl=0%E2%80%8B" TargetMode="External"/><Relationship Id="rId12" Type="http://schemas.openxmlformats.org/officeDocument/2006/relationships/hyperlink" Target="http://www.oise.utoronto.ca/deepeningknowledge/" TargetMode="External"/><Relationship Id="rId17" Type="http://schemas.openxmlformats.org/officeDocument/2006/relationships/hyperlink" Target="https://play.google.com/store/apps/details?id=com.learningpartnership.realtalk&amp;hl=en_GB" TargetMode="External"/><Relationship Id="rId2" Type="http://schemas.openxmlformats.org/officeDocument/2006/relationships/styles" Target="styles.xml"/><Relationship Id="rId16" Type="http://schemas.openxmlformats.org/officeDocument/2006/relationships/hyperlink" Target="https://vimeo.com/user39936166/review/148164872/c49518b12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ei-ppw.ca/" TargetMode="External"/><Relationship Id="rId5" Type="http://schemas.openxmlformats.org/officeDocument/2006/relationships/footnotes" Target="footnotes.xml"/><Relationship Id="rId15" Type="http://schemas.openxmlformats.org/officeDocument/2006/relationships/hyperlink" Target="https://teachforcanada.ca/en" TargetMode="External"/><Relationship Id="rId10" Type="http://schemas.openxmlformats.org/officeDocument/2006/relationships/hyperlink" Target="http://www.trc.ca/" TargetMode="External"/><Relationship Id="rId19" Type="http://schemas.openxmlformats.org/officeDocument/2006/relationships/hyperlink" Target="https://twitter.com/10kcoffees" TargetMode="External"/><Relationship Id="rId4" Type="http://schemas.openxmlformats.org/officeDocument/2006/relationships/webSettings" Target="webSettings.xml"/><Relationship Id="rId9" Type="http://schemas.openxmlformats.org/officeDocument/2006/relationships/hyperlink" Target="http://www.trc.ca/" TargetMode="External"/><Relationship Id="rId14" Type="http://schemas.openxmlformats.org/officeDocument/2006/relationships/hyperlink" Target="http://www.cbelearn.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1054</Words>
  <Characters>6948</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Minutes of Meeting-HGI Parent Advisory Council</vt:lpstr>
    </vt:vector>
  </TitlesOfParts>
  <Company>Air Canada</Company>
  <LinksUpToDate>false</LinksUpToDate>
  <CharactersWithSpaces>7987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Meeting-HGI Parent Advisory Council</dc:title>
  <dc:creator>Cheryl D Santilli</dc:creator>
  <cp:lastModifiedBy>Yvette Pilon</cp:lastModifiedBy>
  <cp:revision>2</cp:revision>
  <cp:lastPrinted>2014-11-19T18:20:00Z</cp:lastPrinted>
  <dcterms:created xsi:type="dcterms:W3CDTF">2016-03-15T15:21:00Z</dcterms:created>
  <dcterms:modified xsi:type="dcterms:W3CDTF">2016-03-15T15:21:00Z</dcterms:modified>
</cp:coreProperties>
</file>